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pt-BR"/>
        </w:rPr>
      </w:pPr>
      <w:r>
        <w:rPr>
          <w:rFonts w:ascii="Arial" w:hAnsi="Arial" w:cs="Arial"/>
          <w:b/>
          <w:sz w:val="32"/>
          <w:szCs w:val="32"/>
          <w:lang w:val="en-US" w:eastAsia="pt-BR"/>
        </w:rPr>
        <w:t>13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lang w:eastAsia="pt-BR"/>
        </w:rPr>
        <w:t>ª CONVOCAÇÃO DO PSS – Profissionais da Educação</w:t>
      </w:r>
    </w:p>
    <w:p/>
    <w:p>
      <w:pPr>
        <w:suppressAutoHyphens w:val="0"/>
        <w:jc w:val="center"/>
      </w:pPr>
      <w:r>
        <w:rPr>
          <w:rFonts w:ascii="Arial" w:hAnsi="Arial" w:cs="Arial"/>
          <w:lang w:eastAsia="pt-BR"/>
        </w:rPr>
        <w:t xml:space="preserve">PROCESSO SELETIVO SIMPLIFICADO PARA </w:t>
      </w:r>
      <w:r>
        <w:rPr>
          <w:rFonts w:ascii="Arial" w:hAnsi="Arial" w:cs="Arial"/>
          <w:b/>
          <w:sz w:val="36"/>
          <w:szCs w:val="28"/>
          <w:u w:val="single"/>
          <w:lang w:eastAsia="pt-BR"/>
        </w:rPr>
        <w:t>CADASTRO RESERVA</w:t>
      </w:r>
    </w:p>
    <w:p/>
    <w:p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Os candidatos convocados, deverão comparecer na data, horário e local abaixo especificados, munidos de comprovante original de identificação (com foto), atestado de médico clínico geral, emitido através de relatório devidamente identificado por CRM e da carteira de vacinação, constantes no Edital 0</w:t>
      </w:r>
      <w:r>
        <w:rPr>
          <w:rFonts w:ascii="Arial" w:hAnsi="Arial" w:cs="Arial"/>
          <w:lang w:val="en-US" w:eastAsia="pt-BR"/>
        </w:rPr>
        <w:t>04</w:t>
      </w:r>
      <w:r>
        <w:rPr>
          <w:rFonts w:ascii="Arial" w:hAnsi="Arial" w:cs="Arial"/>
          <w:lang w:eastAsia="pt-BR"/>
        </w:rPr>
        <w:t>/201</w:t>
      </w:r>
      <w:r>
        <w:rPr>
          <w:rFonts w:ascii="Arial" w:hAnsi="Arial" w:cs="Arial"/>
          <w:lang w:val="en-US" w:eastAsia="pt-BR"/>
        </w:rPr>
        <w:t>7</w:t>
      </w:r>
      <w:r>
        <w:rPr>
          <w:rFonts w:ascii="Arial" w:hAnsi="Arial" w:cs="Arial"/>
          <w:lang w:eastAsia="pt-BR"/>
        </w:rPr>
        <w:t xml:space="preserve"> SEDUC.</w:t>
      </w:r>
    </w:p>
    <w:p>
      <w:pPr>
        <w:jc w:val="both"/>
        <w:rPr>
          <w:rFonts w:ascii="Arial" w:hAnsi="Arial" w:cs="Arial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b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DATA: </w:t>
      </w:r>
      <w:r>
        <w:rPr>
          <w:rFonts w:ascii="Arial" w:hAnsi="Arial" w:cs="Arial"/>
          <w:b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01/03/2019 - Sexta - feira </w:t>
      </w: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b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HORÁRIO: </w:t>
      </w:r>
      <w:r>
        <w:rPr>
          <w:rFonts w:ascii="Arial" w:hAnsi="Arial" w:cs="Arial"/>
          <w:b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14:00 - 15:00</w:t>
      </w: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b/>
          <w:lang w:eastAsia="pt-BR"/>
        </w:rPr>
      </w:pP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LOCAL: Avenida dos Expedicionários, 291 - Centro - 4° andar Banco do Brasil – Rolândia</w:t>
      </w:r>
      <w:r>
        <w:rPr>
          <w:rFonts w:ascii="Arial" w:hAnsi="Arial" w:cs="Arial"/>
          <w:lang w:eastAsia="pt-BR"/>
        </w:rPr>
        <w:softHyphen/>
      </w:r>
      <w:r>
        <w:rPr>
          <w:rFonts w:ascii="Arial" w:hAnsi="Arial" w:cs="Arial"/>
          <w:lang w:eastAsia="pt-BR"/>
        </w:rPr>
        <w:t> PR </w:t>
      </w:r>
    </w:p>
    <w:p>
      <w:pPr>
        <w:jc w:val="both"/>
        <w:rPr>
          <w:rFonts w:ascii="Arial" w:hAnsi="Arial" w:cs="Arial"/>
          <w:lang w:eastAsia="pt-BR"/>
        </w:rPr>
      </w:pPr>
    </w:p>
    <w:p>
      <w:pPr>
        <w:pStyle w:val="21"/>
        <w:numPr>
          <w:ilvl w:val="0"/>
          <w:numId w:val="0"/>
        </w:numPr>
        <w:tabs>
          <w:tab w:val="left" w:pos="10206"/>
        </w:tabs>
        <w:ind w:left="360" w:leftChars="0"/>
        <w:jc w:val="both"/>
        <w:rPr>
          <w:rFonts w:ascii="Arial" w:hAnsi="Arial" w:cs="Arial"/>
          <w:lang w:val="en-US" w:eastAsia="pt-BR"/>
        </w:rPr>
      </w:pPr>
      <w:r>
        <w:rPr>
          <w:rFonts w:ascii="Arial" w:hAnsi="Arial" w:cs="Arial"/>
          <w:lang w:val="en-US" w:eastAsia="pt-BR"/>
        </w:rPr>
        <w:t xml:space="preserve">1.  </w:t>
      </w:r>
      <w:r>
        <w:rPr>
          <w:rFonts w:ascii="Arial" w:hAnsi="Arial" w:cs="Arial"/>
          <w:lang w:eastAsia="pt-BR"/>
        </w:rPr>
        <w:t>O atendimento será por ordem de chegada.</w:t>
      </w:r>
    </w:p>
    <w:p>
      <w:pPr>
        <w:pStyle w:val="21"/>
        <w:numPr>
          <w:ilvl w:val="0"/>
          <w:numId w:val="0"/>
        </w:numPr>
        <w:tabs>
          <w:tab w:val="left" w:pos="10206"/>
        </w:tabs>
        <w:ind w:left="360" w:leftChars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val="en-US" w:eastAsia="pt-BR"/>
        </w:rPr>
        <w:t xml:space="preserve">2. </w:t>
      </w:r>
      <w:r>
        <w:rPr>
          <w:rFonts w:ascii="Arial" w:hAnsi="Arial" w:cs="Arial"/>
          <w:lang w:eastAsia="pt-BR"/>
        </w:rPr>
        <w:t xml:space="preserve">Os resultados das avaliações clínicas, apresentados pelos candidatos, poderão ser submetidas a uma avaliação de laudo oficial do município.     </w:t>
      </w:r>
    </w:p>
    <w:p>
      <w:pPr>
        <w:tabs>
          <w:tab w:val="left" w:pos="10206"/>
        </w:tabs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val="en-US" w:eastAsia="pt-BR"/>
        </w:rPr>
        <w:t xml:space="preserve">     </w:t>
      </w:r>
      <w:r>
        <w:rPr>
          <w:rFonts w:ascii="Arial" w:hAnsi="Arial" w:cs="Arial"/>
          <w:lang w:eastAsia="pt-BR"/>
        </w:rPr>
        <w:t>3. A Avaliação Médica terá caráter eliminatório, sendo os candidatos considerados aptos ou inaptos.</w:t>
      </w:r>
    </w:p>
    <w:p>
      <w:pPr>
        <w:tabs>
          <w:tab w:val="left" w:pos="10206"/>
        </w:tabs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4. Caberá aos candidatos providenciar os itens solicitados, conforme estabelece o </w:t>
      </w:r>
    </w:p>
    <w:p>
      <w:pPr>
        <w:tabs>
          <w:tab w:val="left" w:pos="10206"/>
        </w:tabs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Edital 00</w:t>
      </w:r>
      <w:r>
        <w:rPr>
          <w:rFonts w:ascii="Arial" w:hAnsi="Arial" w:cs="Arial"/>
          <w:lang w:val="en-US" w:eastAsia="pt-BR"/>
        </w:rPr>
        <w:t>4</w:t>
      </w:r>
      <w:r>
        <w:rPr>
          <w:rFonts w:ascii="Arial" w:hAnsi="Arial" w:cs="Arial"/>
          <w:lang w:eastAsia="pt-BR"/>
        </w:rPr>
        <w:t>/201</w:t>
      </w:r>
      <w:r>
        <w:rPr>
          <w:rFonts w:ascii="Arial" w:hAnsi="Arial" w:cs="Arial"/>
          <w:lang w:val="en-US" w:eastAsia="pt-BR"/>
        </w:rPr>
        <w:t>7</w:t>
      </w:r>
      <w:r>
        <w:rPr>
          <w:rFonts w:ascii="Arial" w:hAnsi="Arial" w:cs="Arial"/>
          <w:lang w:eastAsia="pt-BR"/>
        </w:rPr>
        <w:t> – SEDUC. </w:t>
      </w: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lang w:eastAsia="pt-BR"/>
        </w:rPr>
      </w:pP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Não será aceita qualquer alegação de desconhecimento dos procedimentos exigidos</w:t>
      </w: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lang w:eastAsia="pt-BR"/>
        </w:rPr>
      </w:pP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u w:val="single"/>
          <w:lang w:eastAsia="pt-BR"/>
        </w:rPr>
        <w:t>EXAMES MÉDICOS</w:t>
      </w:r>
      <w:r>
        <w:rPr>
          <w:rFonts w:ascii="Arial" w:hAnsi="Arial" w:cs="Arial"/>
          <w:lang w:eastAsia="pt-BR"/>
        </w:rPr>
        <w:t>: </w:t>
      </w: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lang w:eastAsia="pt-BR"/>
        </w:rPr>
      </w:pPr>
    </w:p>
    <w:p>
      <w:pPr>
        <w:tabs>
          <w:tab w:val="left" w:pos="1701"/>
          <w:tab w:val="left" w:pos="9923"/>
        </w:tabs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1. Comprovante de Vacinas (carteira de vacinação devidamente preenchida e atualizada) e o atestado médico </w:t>
      </w:r>
      <w:r>
        <w:rPr>
          <w:rFonts w:ascii="Arial" w:hAnsi="Arial" w:cs="Arial"/>
          <w:u w:val="single"/>
          <w:lang w:eastAsia="pt-BR"/>
        </w:rPr>
        <w:t>deverão ser providenciados pelo próprio candidato</w:t>
      </w:r>
      <w:r>
        <w:rPr>
          <w:rFonts w:ascii="Arial" w:hAnsi="Arial" w:cs="Arial"/>
          <w:lang w:eastAsia="pt-BR"/>
        </w:rPr>
        <w:t>.</w:t>
      </w: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Nota do Edital </w:t>
      </w: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val="en-US" w:eastAsia="pt-BR"/>
        </w:rPr>
        <w:t xml:space="preserve">11.12 </w:t>
      </w:r>
      <w:r>
        <w:rPr>
          <w:rFonts w:ascii="Arial" w:hAnsi="Arial" w:cs="Arial"/>
          <w:lang w:eastAsia="pt-BR"/>
        </w:rPr>
        <w:t> Todos os candidatos, por ocasião de sua convocação para contratação, deverão ser        submetidos a uma Avaliação Clínica, sendo considerado inapto para o cargo ocupacional          aquele que não gozar de boa saúde.</w:t>
      </w: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lang w:eastAsia="pt-BR"/>
        </w:rPr>
      </w:pPr>
    </w:p>
    <w:p>
      <w:pPr>
        <w:jc w:val="both"/>
        <w:rPr>
          <w:rFonts w:ascii="Arial" w:hAnsi="Arial" w:cs="Arial"/>
          <w:b/>
          <w:u w:val="single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Atenção: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Os</w:t>
      </w:r>
      <w:r>
        <w:rPr>
          <w:rFonts w:ascii="Arial" w:hAnsi="Arial" w:cs="Arial"/>
        </w:rPr>
        <w:t xml:space="preserve"> candidato</w:t>
      </w:r>
      <w:r>
        <w:rPr>
          <w:rFonts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abaix</w:t>
      </w:r>
      <w:r>
        <w:rPr>
          <w:rFonts w:ascii="Arial" w:hAnsi="Arial" w:cs="Arial"/>
          <w:lang w:val="pt-BR"/>
        </w:rPr>
        <w:t>o</w:t>
      </w:r>
      <w:r>
        <w:rPr>
          <w:rFonts w:ascii="Arial" w:hAnsi="Arial" w:cs="Arial"/>
        </w:rPr>
        <w:t xml:space="preserve"> relacionado</w:t>
      </w:r>
      <w:r>
        <w:rPr>
          <w:rFonts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far</w:t>
      </w:r>
      <w:r>
        <w:rPr>
          <w:rFonts w:ascii="Arial" w:hAnsi="Arial" w:cs="Arial"/>
          <w:lang w:val="pt-BR"/>
        </w:rPr>
        <w:t>ão</w:t>
      </w:r>
      <w:r>
        <w:rPr>
          <w:rFonts w:ascii="Arial" w:hAnsi="Arial" w:cs="Arial"/>
        </w:rPr>
        <w:t xml:space="preserve"> exame médico como requisito de classificação para futura contratação. </w:t>
      </w:r>
    </w:p>
    <w:p>
      <w:pPr>
        <w:jc w:val="both"/>
        <w:rPr>
          <w:rFonts w:ascii="Arial" w:hAnsi="Arial" w:cs="Arial"/>
          <w:u w:val="single"/>
          <w:lang w:val="pt-BR"/>
        </w:rPr>
      </w:pPr>
      <w:r>
        <w:rPr>
          <w:rFonts w:ascii="Arial" w:hAnsi="Arial" w:cs="Arial"/>
          <w:u w:val="single"/>
        </w:rPr>
        <w:t>Ficarão no cadastro reserva para chamamento oportuno de acordo com a necessidade</w:t>
      </w:r>
      <w:r>
        <w:rPr>
          <w:rFonts w:ascii="Arial" w:hAnsi="Arial" w:cs="Arial"/>
          <w:u w:val="single"/>
          <w:lang w:val="pt-BR"/>
        </w:rPr>
        <w:t>.</w:t>
      </w:r>
    </w:p>
    <w:p>
      <w:pPr>
        <w:jc w:val="both"/>
        <w:rPr>
          <w:rFonts w:ascii="Arial" w:hAnsi="Arial" w:cs="Arial"/>
          <w:u w:val="single"/>
        </w:rPr>
      </w:pPr>
    </w:p>
    <w:p>
      <w:pPr>
        <w:rPr>
          <w:rFonts w:hint="default" w:ascii="Arial" w:hAnsi="Arial" w:eastAsia="SimSun" w:cs="Arial"/>
          <w:b/>
          <w:bCs w:val="0"/>
          <w:sz w:val="20"/>
          <w:szCs w:val="20"/>
          <w:lang w:val="pt-BR"/>
        </w:rPr>
      </w:pPr>
    </w:p>
    <w:p>
      <w:pPr>
        <w:rPr>
          <w:rFonts w:hint="default" w:ascii="Arial" w:hAnsi="Arial" w:eastAsia="SimSun" w:cs="Arial"/>
          <w:b/>
          <w:bCs w:val="0"/>
          <w:sz w:val="20"/>
          <w:szCs w:val="20"/>
          <w:lang w:val="pt-BR"/>
        </w:rPr>
      </w:pPr>
      <w:r>
        <w:rPr>
          <w:rFonts w:hint="default" w:ascii="Arial" w:hAnsi="Arial" w:eastAsia="SimSun" w:cs="Arial"/>
          <w:b/>
          <w:bCs w:val="0"/>
          <w:sz w:val="20"/>
          <w:szCs w:val="20"/>
          <w:lang w:val="pt-BR"/>
        </w:rPr>
        <w:t xml:space="preserve">PROFESSOR DE ARTE - AMPLA CONCORRÊNCIA </w:t>
      </w:r>
    </w:p>
    <w:p>
      <w:pPr>
        <w:rPr>
          <w:rFonts w:hint="default" w:ascii="Arial" w:hAnsi="Arial" w:eastAsia="SimSun" w:cs="Arial"/>
          <w:b/>
          <w:bCs w:val="0"/>
          <w:sz w:val="20"/>
          <w:szCs w:val="20"/>
          <w:lang w:val="pt-BR"/>
        </w:rPr>
      </w:pPr>
    </w:p>
    <w:tbl>
      <w:tblPr>
        <w:tblStyle w:val="11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vAlign w:val="top"/>
          </w:tcPr>
          <w:p>
            <w:pPr>
              <w:rPr>
                <w:rFonts w:hint="default" w:ascii="Arial" w:hAnsi="Arial" w:eastAsia="SimSun" w:cs="Arial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 w:val="0"/>
                <w:sz w:val="20"/>
                <w:szCs w:val="20"/>
                <w:vertAlign w:val="baseline"/>
                <w:lang w:val="pt-BR"/>
              </w:rPr>
              <w:t>CLASSIFICAÇÃO</w:t>
            </w:r>
          </w:p>
        </w:tc>
        <w:tc>
          <w:tcPr>
            <w:tcW w:w="6895" w:type="dxa"/>
            <w:vAlign w:val="top"/>
          </w:tcPr>
          <w:p>
            <w:pPr>
              <w:rPr>
                <w:rFonts w:hint="default" w:ascii="Arial" w:hAnsi="Arial" w:eastAsia="SimSun" w:cs="Arial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 w:val="0"/>
                <w:sz w:val="20"/>
                <w:szCs w:val="20"/>
                <w:vertAlign w:val="baseline"/>
                <w:lang w:val="pt-BR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 w:val="0"/>
                <w:sz w:val="20"/>
                <w:szCs w:val="20"/>
                <w:vertAlign w:val="baseline"/>
                <w:lang w:val="pt-BR"/>
              </w:rPr>
              <w:t>11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 w:val="0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 w:val="0"/>
                <w:sz w:val="20"/>
                <w:szCs w:val="20"/>
                <w:vertAlign w:val="baseline"/>
                <w:lang w:val="pt-BR"/>
              </w:rPr>
              <w:t xml:space="preserve">DANIELE ROSA ZOCCOLI </w:t>
            </w:r>
          </w:p>
        </w:tc>
      </w:tr>
    </w:tbl>
    <w:p>
      <w:pPr>
        <w:rPr>
          <w:rFonts w:hint="default" w:ascii="Arial" w:hAnsi="Arial" w:eastAsia="SimSun" w:cs="Arial"/>
          <w:b/>
          <w:bCs w:val="0"/>
          <w:sz w:val="20"/>
          <w:szCs w:val="20"/>
          <w:lang w:val="pt-BR"/>
        </w:rPr>
      </w:pPr>
    </w:p>
    <w:p>
      <w:pPr>
        <w:rPr>
          <w:rFonts w:hint="default" w:ascii="Arial" w:hAnsi="Arial" w:eastAsia="SimSun" w:cs="Arial"/>
          <w:b/>
          <w:bCs w:val="0"/>
          <w:sz w:val="20"/>
          <w:szCs w:val="20"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rPr>
          <w:rFonts w:hint="default" w:ascii="Arial" w:hAnsi="Arial" w:cs="Arial"/>
          <w:b/>
          <w:lang w:val="pt-BR"/>
        </w:rPr>
      </w:pPr>
    </w:p>
    <w:p>
      <w:pPr>
        <w:jc w:val="center"/>
        <w:rPr>
          <w:rFonts w:ascii="Arial" w:hAnsi="Arial" w:cs="Arial"/>
          <w:b/>
          <w:bCs w:val="0"/>
          <w:sz w:val="28"/>
          <w:szCs w:val="28"/>
          <w:lang w:val="pt-BR"/>
        </w:rPr>
      </w:pPr>
      <w:r>
        <w:rPr>
          <w:rFonts w:ascii="Arial" w:hAnsi="Arial" w:cs="Arial"/>
          <w:b/>
          <w:bCs w:val="0"/>
          <w:sz w:val="28"/>
          <w:szCs w:val="28"/>
          <w:lang w:val="pt-BR"/>
        </w:rPr>
        <w:t xml:space="preserve">Rosilene Aparecida Moloni Moreira  </w:t>
      </w:r>
    </w:p>
    <w:p>
      <w:pPr>
        <w:jc w:val="center"/>
        <w:rPr>
          <w:rFonts w:ascii="Arial" w:hAnsi="Arial" w:cs="Arial"/>
          <w:b/>
          <w:bCs w:val="0"/>
          <w:sz w:val="28"/>
          <w:szCs w:val="28"/>
          <w:lang w:eastAsia="pt-BR"/>
        </w:rPr>
      </w:pPr>
      <w:r>
        <w:rPr>
          <w:rFonts w:ascii="Arial" w:hAnsi="Arial" w:cs="Arial"/>
          <w:b/>
          <w:bCs w:val="0"/>
          <w:sz w:val="28"/>
          <w:szCs w:val="28"/>
          <w:lang w:val="pt-BR"/>
        </w:rPr>
        <w:t>S</w:t>
      </w:r>
      <w:r>
        <w:rPr>
          <w:rFonts w:ascii="Arial" w:hAnsi="Arial" w:cs="Arial"/>
          <w:b/>
          <w:bCs w:val="0"/>
          <w:sz w:val="28"/>
          <w:szCs w:val="28"/>
        </w:rPr>
        <w:t>ecret</w:t>
      </w:r>
      <w:r>
        <w:rPr>
          <w:rFonts w:ascii="Arial" w:hAnsi="Arial" w:cs="Arial"/>
          <w:b/>
          <w:bCs w:val="0"/>
          <w:sz w:val="28"/>
          <w:szCs w:val="28"/>
          <w:lang w:val="pt-BR"/>
        </w:rPr>
        <w:t>á</w:t>
      </w:r>
      <w:r>
        <w:rPr>
          <w:rFonts w:ascii="Arial" w:hAnsi="Arial" w:cs="Arial"/>
          <w:b/>
          <w:bCs w:val="0"/>
          <w:sz w:val="28"/>
          <w:szCs w:val="28"/>
        </w:rPr>
        <w:t>ri</w:t>
      </w:r>
      <w:r>
        <w:rPr>
          <w:rFonts w:ascii="Arial" w:hAnsi="Arial" w:cs="Arial"/>
          <w:b/>
          <w:bCs w:val="0"/>
          <w:sz w:val="28"/>
          <w:szCs w:val="28"/>
          <w:lang w:val="pt-BR"/>
        </w:rPr>
        <w:t>a</w:t>
      </w:r>
      <w:r>
        <w:rPr>
          <w:rFonts w:ascii="Arial" w:hAnsi="Arial" w:cs="Arial"/>
          <w:b/>
          <w:bCs w:val="0"/>
          <w:sz w:val="28"/>
          <w:szCs w:val="28"/>
        </w:rPr>
        <w:t xml:space="preserve"> Municipal d</w:t>
      </w:r>
      <w:r>
        <w:rPr>
          <w:rFonts w:ascii="Arial" w:hAnsi="Arial" w:cs="Arial"/>
          <w:b/>
          <w:bCs w:val="0"/>
          <w:sz w:val="28"/>
          <w:szCs w:val="28"/>
          <w:lang w:val="pt-BR"/>
        </w:rPr>
        <w:t xml:space="preserve">e </w:t>
      </w:r>
      <w:r>
        <w:rPr>
          <w:rFonts w:ascii="Arial" w:hAnsi="Arial" w:cs="Arial"/>
          <w:b/>
          <w:bCs w:val="0"/>
          <w:sz w:val="28"/>
          <w:szCs w:val="28"/>
        </w:rPr>
        <w:t>Educação</w:t>
      </w:r>
    </w:p>
    <w:sectPr>
      <w:headerReference r:id="rId3" w:type="default"/>
      <w:footerReference r:id="rId4" w:type="default"/>
      <w:pgSz w:w="11906" w:h="16838"/>
      <w:pgMar w:top="899" w:right="566" w:bottom="540" w:left="1080" w:header="708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Yu Gothic UI"/>
    <w:panose1 w:val="020B0604020202020204"/>
    <w:charset w:val="80"/>
    <w:family w:val="swiss"/>
    <w:pitch w:val="default"/>
    <w:sig w:usb0="00000000" w:usb1="00000000" w:usb2="00000021" w:usb3="00000000" w:csb0="000001BF" w:csb1="00000000"/>
  </w:font>
  <w:font w:name="Droid Sans Fallback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pt-BR"/>
      </w:rPr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4301490</wp:posOffset>
          </wp:positionH>
          <wp:positionV relativeFrom="paragraph">
            <wp:posOffset>-78105</wp:posOffset>
          </wp:positionV>
          <wp:extent cx="1774825" cy="800100"/>
          <wp:effectExtent l="19050" t="0" r="0" b="0"/>
          <wp:wrapTight wrapText="bothSides">
            <wp:wrapPolygon>
              <wp:start x="-232" y="0"/>
              <wp:lineTo x="-232" y="21086"/>
              <wp:lineTo x="21561" y="21086"/>
              <wp:lineTo x="21561" y="0"/>
              <wp:lineTo x="-232" y="0"/>
            </wp:wrapPolygon>
          </wp:wrapTight>
          <wp:docPr id="6" name="Imagem 2" descr="Descrição: C:\Users\silviap.PMR\AppData\Local\Temp\educaca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Descrição: C:\Users\silviap.PMR\AppData\Local\Temp\educaca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8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inline distT="0" distB="0" distL="0" distR="0">
          <wp:extent cx="1799590" cy="79057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965" cy="790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eastAsia="pt-BR"/>
      </w:rPr>
      <w:tab/>
    </w:r>
    <w:r>
      <w:rPr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EE"/>
    <w:rsid w:val="000241EB"/>
    <w:rsid w:val="00067F73"/>
    <w:rsid w:val="000938FC"/>
    <w:rsid w:val="000A6B84"/>
    <w:rsid w:val="000B1909"/>
    <w:rsid w:val="000D3974"/>
    <w:rsid w:val="000D45A9"/>
    <w:rsid w:val="000F205D"/>
    <w:rsid w:val="000F3460"/>
    <w:rsid w:val="001033C6"/>
    <w:rsid w:val="00120C49"/>
    <w:rsid w:val="00156814"/>
    <w:rsid w:val="001610D5"/>
    <w:rsid w:val="0016313E"/>
    <w:rsid w:val="00184412"/>
    <w:rsid w:val="001A0D43"/>
    <w:rsid w:val="001C685F"/>
    <w:rsid w:val="001F5AA0"/>
    <w:rsid w:val="001F7F12"/>
    <w:rsid w:val="002043CB"/>
    <w:rsid w:val="00205621"/>
    <w:rsid w:val="0020797D"/>
    <w:rsid w:val="00221EEE"/>
    <w:rsid w:val="00231F15"/>
    <w:rsid w:val="002426B6"/>
    <w:rsid w:val="00255FFB"/>
    <w:rsid w:val="00257418"/>
    <w:rsid w:val="0026192C"/>
    <w:rsid w:val="00265F5E"/>
    <w:rsid w:val="002B7AAC"/>
    <w:rsid w:val="002C0513"/>
    <w:rsid w:val="002C340F"/>
    <w:rsid w:val="002D2F98"/>
    <w:rsid w:val="00302B0E"/>
    <w:rsid w:val="00321A5D"/>
    <w:rsid w:val="00344F82"/>
    <w:rsid w:val="00347705"/>
    <w:rsid w:val="00354334"/>
    <w:rsid w:val="00357D9D"/>
    <w:rsid w:val="003631CC"/>
    <w:rsid w:val="0038101C"/>
    <w:rsid w:val="00382046"/>
    <w:rsid w:val="00384009"/>
    <w:rsid w:val="003846D2"/>
    <w:rsid w:val="003862CB"/>
    <w:rsid w:val="003A10A4"/>
    <w:rsid w:val="003B46FB"/>
    <w:rsid w:val="003B5E6E"/>
    <w:rsid w:val="003D056A"/>
    <w:rsid w:val="003F0E6B"/>
    <w:rsid w:val="00403561"/>
    <w:rsid w:val="0040528C"/>
    <w:rsid w:val="00412191"/>
    <w:rsid w:val="004159E4"/>
    <w:rsid w:val="004252A8"/>
    <w:rsid w:val="0042600E"/>
    <w:rsid w:val="00440DC4"/>
    <w:rsid w:val="004471AB"/>
    <w:rsid w:val="004526A0"/>
    <w:rsid w:val="00456421"/>
    <w:rsid w:val="0046616F"/>
    <w:rsid w:val="0048061F"/>
    <w:rsid w:val="004806D7"/>
    <w:rsid w:val="00481071"/>
    <w:rsid w:val="00484DFD"/>
    <w:rsid w:val="00485A50"/>
    <w:rsid w:val="00497CCA"/>
    <w:rsid w:val="004B4950"/>
    <w:rsid w:val="004C46C1"/>
    <w:rsid w:val="004E049C"/>
    <w:rsid w:val="004E6E2B"/>
    <w:rsid w:val="00505655"/>
    <w:rsid w:val="0053690E"/>
    <w:rsid w:val="00542130"/>
    <w:rsid w:val="00544B85"/>
    <w:rsid w:val="00551CBB"/>
    <w:rsid w:val="00562FB9"/>
    <w:rsid w:val="00565EB7"/>
    <w:rsid w:val="0057032D"/>
    <w:rsid w:val="00575C9F"/>
    <w:rsid w:val="005A6CE1"/>
    <w:rsid w:val="005B4FB9"/>
    <w:rsid w:val="005B6D4A"/>
    <w:rsid w:val="005B7C30"/>
    <w:rsid w:val="005C6EDC"/>
    <w:rsid w:val="005D06C3"/>
    <w:rsid w:val="005D41A1"/>
    <w:rsid w:val="005F3C52"/>
    <w:rsid w:val="00605DE2"/>
    <w:rsid w:val="00606906"/>
    <w:rsid w:val="00611730"/>
    <w:rsid w:val="00611B18"/>
    <w:rsid w:val="00613714"/>
    <w:rsid w:val="0061434C"/>
    <w:rsid w:val="00617054"/>
    <w:rsid w:val="00650DC5"/>
    <w:rsid w:val="006731C0"/>
    <w:rsid w:val="006B29D9"/>
    <w:rsid w:val="006D61CA"/>
    <w:rsid w:val="006E14BA"/>
    <w:rsid w:val="00700137"/>
    <w:rsid w:val="00715BBE"/>
    <w:rsid w:val="007161E5"/>
    <w:rsid w:val="0073016C"/>
    <w:rsid w:val="00753EA9"/>
    <w:rsid w:val="00776C72"/>
    <w:rsid w:val="00792F72"/>
    <w:rsid w:val="007C0797"/>
    <w:rsid w:val="007D0193"/>
    <w:rsid w:val="007D2DE6"/>
    <w:rsid w:val="007D61B0"/>
    <w:rsid w:val="00801653"/>
    <w:rsid w:val="00814CF6"/>
    <w:rsid w:val="0082694F"/>
    <w:rsid w:val="00826999"/>
    <w:rsid w:val="008558D9"/>
    <w:rsid w:val="00871890"/>
    <w:rsid w:val="00877491"/>
    <w:rsid w:val="008777D3"/>
    <w:rsid w:val="0089070D"/>
    <w:rsid w:val="00893772"/>
    <w:rsid w:val="00893C69"/>
    <w:rsid w:val="008A6325"/>
    <w:rsid w:val="008C3BBB"/>
    <w:rsid w:val="008D5AC4"/>
    <w:rsid w:val="008D70EB"/>
    <w:rsid w:val="008E4FF7"/>
    <w:rsid w:val="008E7CFC"/>
    <w:rsid w:val="008F4A81"/>
    <w:rsid w:val="00903DCC"/>
    <w:rsid w:val="0091621B"/>
    <w:rsid w:val="00934C4C"/>
    <w:rsid w:val="00961FEB"/>
    <w:rsid w:val="00975304"/>
    <w:rsid w:val="0097586D"/>
    <w:rsid w:val="009769AE"/>
    <w:rsid w:val="009819E3"/>
    <w:rsid w:val="009869BE"/>
    <w:rsid w:val="009A3298"/>
    <w:rsid w:val="009A773C"/>
    <w:rsid w:val="009B47CF"/>
    <w:rsid w:val="009B7FE2"/>
    <w:rsid w:val="009C38CC"/>
    <w:rsid w:val="009F2BC6"/>
    <w:rsid w:val="009F7B1D"/>
    <w:rsid w:val="00A103C6"/>
    <w:rsid w:val="00A15D7E"/>
    <w:rsid w:val="00A370BB"/>
    <w:rsid w:val="00A446E9"/>
    <w:rsid w:val="00A52A67"/>
    <w:rsid w:val="00A53B5E"/>
    <w:rsid w:val="00A546E1"/>
    <w:rsid w:val="00A57296"/>
    <w:rsid w:val="00A62249"/>
    <w:rsid w:val="00A67B5D"/>
    <w:rsid w:val="00A77E37"/>
    <w:rsid w:val="00A92E51"/>
    <w:rsid w:val="00A95345"/>
    <w:rsid w:val="00A95871"/>
    <w:rsid w:val="00A96387"/>
    <w:rsid w:val="00AC1F57"/>
    <w:rsid w:val="00AC363E"/>
    <w:rsid w:val="00AE21EE"/>
    <w:rsid w:val="00AF4D53"/>
    <w:rsid w:val="00B07B86"/>
    <w:rsid w:val="00B12879"/>
    <w:rsid w:val="00B218F6"/>
    <w:rsid w:val="00B2398E"/>
    <w:rsid w:val="00B32345"/>
    <w:rsid w:val="00B332B9"/>
    <w:rsid w:val="00B42808"/>
    <w:rsid w:val="00B51979"/>
    <w:rsid w:val="00B52650"/>
    <w:rsid w:val="00B566A4"/>
    <w:rsid w:val="00B63D0A"/>
    <w:rsid w:val="00B70B60"/>
    <w:rsid w:val="00BA2A0C"/>
    <w:rsid w:val="00BA32C2"/>
    <w:rsid w:val="00BA5CF8"/>
    <w:rsid w:val="00BD2ABD"/>
    <w:rsid w:val="00BD523A"/>
    <w:rsid w:val="00BF040A"/>
    <w:rsid w:val="00C106FB"/>
    <w:rsid w:val="00C35EF0"/>
    <w:rsid w:val="00C46128"/>
    <w:rsid w:val="00C9327B"/>
    <w:rsid w:val="00CB106F"/>
    <w:rsid w:val="00CD507A"/>
    <w:rsid w:val="00CE0C58"/>
    <w:rsid w:val="00CF3D95"/>
    <w:rsid w:val="00D072A5"/>
    <w:rsid w:val="00D22489"/>
    <w:rsid w:val="00D22C28"/>
    <w:rsid w:val="00D23C53"/>
    <w:rsid w:val="00D36EFC"/>
    <w:rsid w:val="00D52EB5"/>
    <w:rsid w:val="00D54462"/>
    <w:rsid w:val="00D560F7"/>
    <w:rsid w:val="00D574BF"/>
    <w:rsid w:val="00D60ED7"/>
    <w:rsid w:val="00D73C7E"/>
    <w:rsid w:val="00D75C60"/>
    <w:rsid w:val="00D801A2"/>
    <w:rsid w:val="00D803C7"/>
    <w:rsid w:val="00D81CEE"/>
    <w:rsid w:val="00D821B6"/>
    <w:rsid w:val="00D83FDB"/>
    <w:rsid w:val="00D856FE"/>
    <w:rsid w:val="00D90CC0"/>
    <w:rsid w:val="00DA4E10"/>
    <w:rsid w:val="00DB0C57"/>
    <w:rsid w:val="00DD63EA"/>
    <w:rsid w:val="00DF46C8"/>
    <w:rsid w:val="00E20866"/>
    <w:rsid w:val="00E31885"/>
    <w:rsid w:val="00E732DB"/>
    <w:rsid w:val="00EB17F2"/>
    <w:rsid w:val="00EC236E"/>
    <w:rsid w:val="00EE3A09"/>
    <w:rsid w:val="00EE3FAD"/>
    <w:rsid w:val="00EE6BC9"/>
    <w:rsid w:val="00EF2E67"/>
    <w:rsid w:val="00F0109E"/>
    <w:rsid w:val="00F0114A"/>
    <w:rsid w:val="00F01DEE"/>
    <w:rsid w:val="00F0782C"/>
    <w:rsid w:val="00F12476"/>
    <w:rsid w:val="00F13CDA"/>
    <w:rsid w:val="00F20483"/>
    <w:rsid w:val="00F34C65"/>
    <w:rsid w:val="00F43A77"/>
    <w:rsid w:val="00F46903"/>
    <w:rsid w:val="00F5638D"/>
    <w:rsid w:val="00F826B3"/>
    <w:rsid w:val="00F8341C"/>
    <w:rsid w:val="00F90F0D"/>
    <w:rsid w:val="00F95F3A"/>
    <w:rsid w:val="00FC03DF"/>
    <w:rsid w:val="00FC5056"/>
    <w:rsid w:val="00FE7984"/>
    <w:rsid w:val="00FF565B"/>
    <w:rsid w:val="00FF7D5A"/>
    <w:rsid w:val="00FF7F60"/>
    <w:rsid w:val="01246E3F"/>
    <w:rsid w:val="07F252F3"/>
    <w:rsid w:val="0C18018C"/>
    <w:rsid w:val="0E047D20"/>
    <w:rsid w:val="0F4A0AA9"/>
    <w:rsid w:val="117F7798"/>
    <w:rsid w:val="12583182"/>
    <w:rsid w:val="15D0423F"/>
    <w:rsid w:val="19BB12D7"/>
    <w:rsid w:val="1B3913AF"/>
    <w:rsid w:val="1D0A41D7"/>
    <w:rsid w:val="1DB33401"/>
    <w:rsid w:val="205A1634"/>
    <w:rsid w:val="21E439E4"/>
    <w:rsid w:val="22866C2E"/>
    <w:rsid w:val="24594000"/>
    <w:rsid w:val="24D943F9"/>
    <w:rsid w:val="24E84714"/>
    <w:rsid w:val="25041B53"/>
    <w:rsid w:val="2CB47297"/>
    <w:rsid w:val="2E44453E"/>
    <w:rsid w:val="2F5E3BF7"/>
    <w:rsid w:val="2FB30253"/>
    <w:rsid w:val="31387247"/>
    <w:rsid w:val="35301F84"/>
    <w:rsid w:val="365E4952"/>
    <w:rsid w:val="36C7524F"/>
    <w:rsid w:val="399D355A"/>
    <w:rsid w:val="39C2557F"/>
    <w:rsid w:val="3AB669FE"/>
    <w:rsid w:val="3B0E402D"/>
    <w:rsid w:val="3E49435C"/>
    <w:rsid w:val="3F057D4E"/>
    <w:rsid w:val="3FB8577B"/>
    <w:rsid w:val="41D92451"/>
    <w:rsid w:val="4207759B"/>
    <w:rsid w:val="43646079"/>
    <w:rsid w:val="47467CBC"/>
    <w:rsid w:val="483C2D55"/>
    <w:rsid w:val="48A41972"/>
    <w:rsid w:val="4FCB6F4D"/>
    <w:rsid w:val="50E9609F"/>
    <w:rsid w:val="51333F5C"/>
    <w:rsid w:val="51B0378D"/>
    <w:rsid w:val="534C1E13"/>
    <w:rsid w:val="565231C1"/>
    <w:rsid w:val="56F55183"/>
    <w:rsid w:val="5928195D"/>
    <w:rsid w:val="5B0B32C1"/>
    <w:rsid w:val="5C707A25"/>
    <w:rsid w:val="5CBB2F4B"/>
    <w:rsid w:val="6014234F"/>
    <w:rsid w:val="613829FA"/>
    <w:rsid w:val="619E162A"/>
    <w:rsid w:val="61C77231"/>
    <w:rsid w:val="66B005A5"/>
    <w:rsid w:val="6AE92155"/>
    <w:rsid w:val="6D834978"/>
    <w:rsid w:val="6E2B486F"/>
    <w:rsid w:val="6E7A3E2A"/>
    <w:rsid w:val="73010D73"/>
    <w:rsid w:val="739C3651"/>
    <w:rsid w:val="767B5390"/>
    <w:rsid w:val="78C80C7C"/>
    <w:rsid w:val="7A0773C8"/>
    <w:rsid w:val="7C4073BD"/>
    <w:rsid w:val="7D396A2C"/>
    <w:rsid w:val="7DF9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qFormat/>
    <w:uiPriority w:val="0"/>
    <w:rPr>
      <w:rFonts w:cs="Lohit Hindi"/>
    </w:rPr>
  </w:style>
  <w:style w:type="paragraph" w:styleId="3">
    <w:name w:val="Body Text"/>
    <w:basedOn w:val="1"/>
    <w:link w:val="17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280" w:after="280"/>
    </w:p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20"/>
    <w:qFormat/>
    <w:uiPriority w:val="99"/>
    <w:pPr>
      <w:tabs>
        <w:tab w:val="center" w:pos="4252"/>
        <w:tab w:val="right" w:pos="8504"/>
      </w:tabs>
    </w:p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Lohit Hindi"/>
      <w:i/>
      <w:iCs/>
    </w:rPr>
  </w:style>
  <w:style w:type="paragraph" w:styleId="8">
    <w:name w:val="Balloon Text"/>
    <w:basedOn w:val="1"/>
    <w:link w:val="18"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Fonte parág. padrão1"/>
    <w:qFormat/>
    <w:uiPriority w:val="0"/>
  </w:style>
  <w:style w:type="character" w:customStyle="1" w:styleId="13">
    <w:name w:val="Char Char1"/>
    <w:basedOn w:val="12"/>
    <w:qFormat/>
    <w:uiPriority w:val="0"/>
    <w:rPr>
      <w:sz w:val="24"/>
      <w:szCs w:val="24"/>
      <w:lang w:val="pt-BR" w:bidi="ar-SA"/>
    </w:rPr>
  </w:style>
  <w:style w:type="paragraph" w:customStyle="1" w:styleId="14">
    <w:name w:val="Título1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customStyle="1" w:styleId="15">
    <w:name w:val="Índice"/>
    <w:basedOn w:val="1"/>
    <w:qFormat/>
    <w:uiPriority w:val="0"/>
    <w:pPr>
      <w:suppressLineNumbers/>
    </w:pPr>
    <w:rPr>
      <w:rFonts w:cs="Lohit Hindi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Corpo de texto Char"/>
    <w:basedOn w:val="9"/>
    <w:link w:val="3"/>
    <w:qFormat/>
    <w:uiPriority w:val="0"/>
    <w:rPr>
      <w:sz w:val="24"/>
      <w:szCs w:val="24"/>
      <w:lang w:eastAsia="zh-CN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cs="Tahoma"/>
      <w:sz w:val="16"/>
      <w:szCs w:val="16"/>
      <w:lang w:eastAsia="zh-CN"/>
    </w:rPr>
  </w:style>
  <w:style w:type="table" w:customStyle="1" w:styleId="19">
    <w:name w:val="Tabela com grade1"/>
    <w:basedOn w:val="10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Rodapé Char"/>
    <w:basedOn w:val="9"/>
    <w:link w:val="6"/>
    <w:qFormat/>
    <w:uiPriority w:val="99"/>
    <w:rPr>
      <w:sz w:val="24"/>
      <w:szCs w:val="24"/>
      <w:lang w:eastAsia="zh-CN"/>
    </w:rPr>
  </w:style>
  <w:style w:type="paragraph" w:customStyle="1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70-B035-4B5E-837C-F3A323BE6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1694</Characters>
  <Lines>14</Lines>
  <Paragraphs>4</Paragraphs>
  <TotalTime>22</TotalTime>
  <ScaleCrop>false</ScaleCrop>
  <LinksUpToDate>false</LinksUpToDate>
  <CharactersWithSpaces>2003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2017-05-24T19:58:00Z</dcterms:created>
  <dc:creator>silvia</dc:creator>
  <cp:lastModifiedBy>aline</cp:lastModifiedBy>
  <cp:lastPrinted>2019-02-18T11:49:00Z</cp:lastPrinted>
  <dcterms:modified xsi:type="dcterms:W3CDTF">2019-03-15T12:55:16Z</dcterms:modified>
  <dc:title>Rolândia, 18 de fevereiro de 2014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