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85E" w:rsidRDefault="000558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heading=h.x5l6uvgf6kxd" w:colFirst="0" w:colLast="0"/>
      <w:bookmarkStart w:id="1" w:name="_GoBack"/>
      <w:bookmarkEnd w:id="0"/>
      <w:bookmarkEnd w:id="1"/>
    </w:p>
    <w:p w:rsidR="0005585E" w:rsidRDefault="0083690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EDITAL PADRONIZADO </w:t>
      </w:r>
    </w:p>
    <w:p w:rsidR="0005585E" w:rsidRDefault="0083690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CHAMAMENTO PÚBLICO 02/2026</w:t>
      </w:r>
    </w:p>
    <w:p w:rsidR="0005585E" w:rsidRDefault="0083690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REDE MUNICIPAL</w:t>
      </w: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>DE PONTOS DE CULTURA DE ROLÂNDIA/PR</w:t>
      </w:r>
    </w:p>
    <w:p w:rsidR="0005585E" w:rsidRDefault="0083690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05585E" w:rsidRDefault="0083690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05585E" w:rsidRDefault="0083690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FOMENTO A PROJETOS CONTINUADOS DE PONTOS DE CULTURA</w:t>
      </w:r>
    </w:p>
    <w:p w:rsidR="0005585E" w:rsidRDefault="0005585E">
      <w:pPr>
        <w:shd w:val="clear" w:color="auto" w:fill="FFFFFF"/>
        <w:ind w:firstLine="0"/>
        <w:jc w:val="center"/>
        <w:rPr>
          <w:rFonts w:ascii="Calibri" w:eastAsia="Calibri" w:hAnsi="Calibri" w:cs="Calibri"/>
          <w:sz w:val="24"/>
          <w:szCs w:val="24"/>
        </w:rPr>
      </w:pPr>
    </w:p>
    <w:p w:rsidR="0005585E" w:rsidRDefault="0083690B">
      <w:pPr>
        <w:tabs>
          <w:tab w:val="center" w:pos="0"/>
        </w:tabs>
        <w:spacing w:before="120" w:after="120"/>
        <w:ind w:firstLine="0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ANEXO 08 - DECLARAÇÃO CONJUNTA</w:t>
      </w:r>
    </w:p>
    <w:p w:rsidR="0005585E" w:rsidRDefault="008369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FF0000"/>
          <w:sz w:val="24"/>
          <w:szCs w:val="24"/>
        </w:rPr>
        <w:t>(Rubricar todas as páginas)</w:t>
      </w:r>
    </w:p>
    <w:p w:rsidR="0005585E" w:rsidRDefault="0083690B">
      <w:pPr>
        <w:shd w:val="clear" w:color="auto" w:fill="FFFFFF"/>
        <w:tabs>
          <w:tab w:val="left" w:pos="567"/>
        </w:tabs>
        <w:spacing w:before="240" w:after="120"/>
        <w:ind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(nome da pessoa responsável pela candidatura)</w:t>
      </w:r>
      <w:r>
        <w:rPr>
          <w:rFonts w:ascii="Calibri" w:eastAsia="Calibri" w:hAnsi="Calibri" w:cs="Calibri"/>
          <w:sz w:val="24"/>
          <w:szCs w:val="24"/>
        </w:rPr>
        <w:t xml:space="preserve">, residente e domiciliado(a) em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(endereço residencial do dirigente)</w:t>
      </w:r>
      <w:r>
        <w:rPr>
          <w:rFonts w:ascii="Calibri" w:eastAsia="Calibri" w:hAnsi="Calibri" w:cs="Calibri"/>
          <w:sz w:val="24"/>
          <w:szCs w:val="24"/>
        </w:rPr>
        <w:t>, portador(a) da Carteira de Identidade n° ___________, CPF n° ___________, responsá</w:t>
      </w:r>
      <w:r>
        <w:rPr>
          <w:rFonts w:ascii="Calibri" w:eastAsia="Calibri" w:hAnsi="Calibri" w:cs="Calibri"/>
          <w:sz w:val="24"/>
          <w:szCs w:val="24"/>
        </w:rPr>
        <w:t xml:space="preserve">vel pela inscrição da entidade cultural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(nome da entidade cultural)</w:t>
      </w:r>
      <w:r>
        <w:rPr>
          <w:rFonts w:ascii="Calibri" w:eastAsia="Calibri" w:hAnsi="Calibri" w:cs="Calibri"/>
          <w:sz w:val="24"/>
          <w:szCs w:val="24"/>
        </w:rPr>
        <w:t>, CNPJ nº ___________________________, no referido Edital de Seleção para ampliação e fortalecimento da Política Nacional de Cultura Viva,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DECLARO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05585E" w:rsidRDefault="0083690B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Estar ciente </w:t>
      </w:r>
      <w:r>
        <w:rPr>
          <w:rFonts w:ascii="Calibri" w:eastAsia="Calibri" w:hAnsi="Calibri" w:cs="Calibri"/>
          <w:sz w:val="24"/>
          <w:szCs w:val="24"/>
        </w:rPr>
        <w:t>de que as informações e documentos apresentados neste processo seletivo são de minha inteira responsabilidade, sendo a expressão da verdade;</w:t>
      </w:r>
    </w:p>
    <w:p w:rsidR="0005585E" w:rsidRDefault="0083690B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Autorizar a </w:t>
      </w:r>
      <w:r>
        <w:rPr>
          <w:rFonts w:ascii="Calibri" w:eastAsia="Calibri" w:hAnsi="Calibri" w:cs="Calibri"/>
          <w:color w:val="FF0000"/>
          <w:sz w:val="24"/>
          <w:szCs w:val="24"/>
        </w:rPr>
        <w:t>XXXXXX (órgão responsável)</w:t>
      </w:r>
      <w:r>
        <w:rPr>
          <w:rFonts w:ascii="Calibri" w:eastAsia="Calibri" w:hAnsi="Calibri" w:cs="Calibri"/>
          <w:sz w:val="24"/>
          <w:szCs w:val="24"/>
        </w:rPr>
        <w:t xml:space="preserve"> e o Ministério da Cultura a publicar e divulgar, mediante reprodução, distri</w:t>
      </w:r>
      <w:r>
        <w:rPr>
          <w:rFonts w:ascii="Calibri" w:eastAsia="Calibri" w:hAnsi="Calibri" w:cs="Calibri"/>
          <w:sz w:val="24"/>
          <w:szCs w:val="24"/>
        </w:rPr>
        <w:t>buição, comunicação ao público e quaisquer outras modalidades de utilização, sem quaisquer ônus, por tempo indeterminado, os conteúdos da inscrição, do Termo de Compromisso Cultural e do projeto cultural;</w:t>
      </w:r>
    </w:p>
    <w:p w:rsidR="0005585E" w:rsidRDefault="0083690B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e de acordo que a publicação e divulga</w:t>
      </w:r>
      <w:r>
        <w:rPr>
          <w:rFonts w:ascii="Calibri" w:eastAsia="Calibri" w:hAnsi="Calibri" w:cs="Calibri"/>
          <w:sz w:val="24"/>
          <w:szCs w:val="24"/>
        </w:rPr>
        <w:t>ção das matérias poderão ser realizadas inclusive em universidades, escolas, seminários, congressos, outros eventos e na mídia em geral, no Brasil e no exterior, observadas as legislações vigentes de cada país;</w:t>
      </w:r>
    </w:p>
    <w:p w:rsidR="0005585E" w:rsidRDefault="0083690B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Não me enquadrar em quaisquer das vedações di</w:t>
      </w:r>
      <w:r>
        <w:rPr>
          <w:rFonts w:ascii="Calibri" w:eastAsia="Calibri" w:hAnsi="Calibri" w:cs="Calibri"/>
          <w:sz w:val="24"/>
          <w:szCs w:val="24"/>
        </w:rPr>
        <w:t>spostas no Edital de Seleção, principalmente quanto ao disposto em seu item 4 (“quem não pode participar do edital”);</w:t>
      </w:r>
    </w:p>
    <w:p w:rsidR="0005585E" w:rsidRDefault="0083690B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Concordar em receber visita técnica e/ou participar de reunião, com a missão de acompanhar e monitorar a execução e os resultados Termo de</w:t>
      </w:r>
      <w:r>
        <w:rPr>
          <w:rFonts w:ascii="Calibri" w:eastAsia="Calibri" w:hAnsi="Calibri" w:cs="Calibri"/>
          <w:sz w:val="24"/>
          <w:szCs w:val="24"/>
        </w:rPr>
        <w:t xml:space="preserve"> Compromisso Cultural, caso a </w:t>
      </w:r>
      <w:r>
        <w:rPr>
          <w:rFonts w:ascii="Calibri" w:eastAsia="Calibri" w:hAnsi="Calibri" w:cs="Calibri"/>
          <w:color w:val="FF0000"/>
          <w:sz w:val="24"/>
          <w:szCs w:val="24"/>
        </w:rPr>
        <w:t>XXXXXX (órgão responsável)</w:t>
      </w:r>
      <w:r>
        <w:rPr>
          <w:rFonts w:ascii="Calibri" w:eastAsia="Calibri" w:hAnsi="Calibri" w:cs="Calibri"/>
          <w:sz w:val="24"/>
          <w:szCs w:val="24"/>
        </w:rPr>
        <w:t xml:space="preserve"> e o Ministério da Cultura considerem apropriado;</w:t>
      </w:r>
    </w:p>
    <w:p w:rsidR="0005585E" w:rsidRDefault="0083690B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existir plágio no projeto selecionado, assumindo integralmente a autoria e respondendo exclusivamente por eventuais acusações ou pleitos nesse sen</w:t>
      </w:r>
      <w:r>
        <w:rPr>
          <w:rFonts w:ascii="Calibri" w:eastAsia="Calibri" w:hAnsi="Calibri" w:cs="Calibri"/>
          <w:color w:val="000000"/>
          <w:sz w:val="24"/>
          <w:szCs w:val="24"/>
        </w:rPr>
        <w:t>tido;</w:t>
      </w:r>
    </w:p>
    <w:p w:rsidR="0005585E" w:rsidRDefault="0083690B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Possuir Capacidade Gerencial, Técnica e Operacional para o desenvolvimento e execução das atividades previstas no Plano de Trabalho, parte integrante do Termo de Compromisso Cultural, não ser </w:t>
      </w: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mero intermediário na execução do projeto em epígrafe, e e</w:t>
      </w:r>
      <w:r>
        <w:rPr>
          <w:rFonts w:ascii="Calibri" w:eastAsia="Calibri" w:hAnsi="Calibri" w:cs="Calibri"/>
          <w:color w:val="000000"/>
          <w:sz w:val="24"/>
          <w:szCs w:val="24"/>
        </w:rPr>
        <w:t>star apto à execução do objeto na forma proposta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05585E" w:rsidRDefault="0083690B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ter projetos vigentes ou em análise com o mesmo objeto e/ou despesas semelhantes às pleiteadas nesta proposta em qualquer esfera do governo;</w:t>
      </w:r>
    </w:p>
    <w:p w:rsidR="0005585E" w:rsidRDefault="0083690B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Respeitar a legislação pertinente referente à Leis Ambientais Brasileiras, mais especificamente à relacionada aos possíveis impactos ambientais (Art. 1º, da Resolução Conama nº 001, de 23 de janeiro de 1986) para a execução do objeto da proposta e, ainda, </w:t>
      </w:r>
      <w:r>
        <w:rPr>
          <w:rFonts w:ascii="Calibri" w:eastAsia="Calibri" w:hAnsi="Calibri" w:cs="Calibri"/>
          <w:color w:val="000000"/>
          <w:sz w:val="24"/>
          <w:szCs w:val="24"/>
        </w:rPr>
        <w:t>realizar a coleta seletiva de todos os resíduos produzidos (Resolução Conama nº 275, de 25 de abril de 2001) e a limpeza 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espaço físico durante e após o período de realização das ações previstas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05585E" w:rsidRDefault="0083690B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Realizar todas as intervenções e serviços que se fizerem n</w:t>
      </w:r>
      <w:r>
        <w:rPr>
          <w:rFonts w:ascii="Calibri" w:eastAsia="Calibri" w:hAnsi="Calibri" w:cs="Calibri"/>
          <w:color w:val="000000"/>
          <w:sz w:val="24"/>
          <w:szCs w:val="24"/>
        </w:rPr>
        <w:t>ecessários para promover a acessibilidade cultural e a inclusão de pessoas com mobilidade reduzida e pessoas com deficiência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durante as ações propostas, garantindo ainda exibições audiovisuais, se houver, que disponham de recursos de legendagem descritiva,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audiodescrição e LIBRAS – Língua Brasileira de Sinais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05585E" w:rsidRDefault="0083690B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Disponibilizar livre acesso à população beneficiada para todas as ações propostas 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projeto;</w:t>
      </w:r>
    </w:p>
    <w:p w:rsidR="0005585E" w:rsidRDefault="0083690B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Estar ciente que: </w:t>
      </w:r>
    </w:p>
    <w:p w:rsidR="0005585E" w:rsidRDefault="0083690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Os bens patrimoniais adquiridos deverão ser gravados com cláusula de inalienabilidade enquanto viger a parceria, sendo que, na hipótese de extinção da entidade cultural durante a vigência do presente instrumento, a propriedade de tais ben</w:t>
      </w:r>
      <w:r>
        <w:rPr>
          <w:rFonts w:ascii="Calibri" w:eastAsia="Calibri" w:hAnsi="Calibri" w:cs="Calibri"/>
          <w:color w:val="000000"/>
          <w:sz w:val="24"/>
          <w:szCs w:val="24"/>
        </w:rPr>
        <w:t>s será transferida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à Administração Pública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05585E" w:rsidRDefault="0083690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Quando da extinção da parceria, os bens remanescentes permanecerão na propriedade da entidade cultural, na medida em que os bens serão úteis à continuidade da execução de ações de interesse social pela organização; e</w:t>
      </w:r>
    </w:p>
    <w:p w:rsidR="0005585E" w:rsidRDefault="0083690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Na hipótese d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e extinção da entidade cultural após a vigência do instrumento celebrado, será aplicada Cláusula do Estatuto Social.</w:t>
      </w:r>
    </w:p>
    <w:p w:rsidR="0005585E" w:rsidRDefault="0083690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das regras de democratização dos recursos:</w:t>
      </w:r>
    </w:p>
    <w:p w:rsidR="0005585E" w:rsidRDefault="0083690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ind w:left="720" w:firstLine="0"/>
        <w:jc w:val="both"/>
        <w:rPr>
          <w:rFonts w:ascii="Calibri" w:eastAsia="Calibri" w:hAnsi="Calibri" w:cs="Calibri"/>
          <w:i/>
          <w:iCs/>
          <w:color w:val="555555"/>
        </w:rPr>
      </w:pPr>
      <w:hyperlink r:id="rId8">
        <w:r>
          <w:rPr>
            <w:rFonts w:ascii="Calibri" w:eastAsia="Calibri" w:hAnsi="Calibri" w:cs="Calibri"/>
            <w:i/>
            <w:iCs/>
            <w:color w:val="1155CC"/>
            <w:u w:val="single"/>
          </w:rPr>
          <w:t xml:space="preserve">Instrução Normativa MinC nº  1/2015, art. 21, </w:t>
        </w:r>
      </w:hyperlink>
      <w:hyperlink r:id="rId9">
        <w:r>
          <w:rPr>
            <w:rFonts w:ascii="Calibri" w:eastAsia="Calibri" w:hAnsi="Calibri" w:cs="Calibri"/>
            <w:i/>
            <w:iCs/>
            <w:color w:val="1155CC"/>
            <w:highlight w:val="white"/>
            <w:u w:val="single"/>
          </w:rPr>
          <w:t>§ 3º:</w:t>
        </w:r>
      </w:hyperlink>
    </w:p>
    <w:p w:rsidR="0005585E" w:rsidRDefault="0083690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ind w:left="720" w:firstLine="0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i/>
          <w:iCs/>
        </w:rPr>
        <w:t>I - uma mesma entidade cultural não poderá ter dois ou mais TCC vigentes simultaneamente para execução de projetos da PNCV, mesmo que selecionada em editais difer</w:t>
      </w:r>
      <w:r>
        <w:rPr>
          <w:rFonts w:ascii="Calibri" w:eastAsia="Calibri" w:hAnsi="Calibri" w:cs="Calibri"/>
          <w:i/>
          <w:iCs/>
        </w:rPr>
        <w:t xml:space="preserve">entes ou de Entes Federados distintos, </w:t>
      </w:r>
      <w:r>
        <w:rPr>
          <w:rFonts w:ascii="Calibri" w:eastAsia="Calibri" w:hAnsi="Calibri" w:cs="Calibri"/>
          <w:b/>
          <w:bCs/>
          <w:i/>
          <w:iCs/>
        </w:rPr>
        <w:t>salvo quando:</w:t>
      </w:r>
    </w:p>
    <w:p w:rsidR="0005585E" w:rsidRDefault="0083690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ind w:left="720" w:firstLine="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a) no ato de formalização do segundo TCC, </w:t>
      </w:r>
      <w:r>
        <w:rPr>
          <w:rFonts w:ascii="Calibri" w:eastAsia="Calibri" w:hAnsi="Calibri" w:cs="Calibri"/>
          <w:b/>
          <w:bCs/>
          <w:i/>
          <w:iCs/>
        </w:rPr>
        <w:t>a entidade não tenha parcelas para receber e já tenha executado mais da metade do cronograma relacionado à última parcela do TCC ativo</w:t>
      </w:r>
      <w:r>
        <w:rPr>
          <w:rFonts w:ascii="Calibri" w:eastAsia="Calibri" w:hAnsi="Calibri" w:cs="Calibri"/>
          <w:i/>
          <w:iCs/>
        </w:rPr>
        <w:t>; ou</w:t>
      </w:r>
    </w:p>
    <w:p w:rsidR="0005585E" w:rsidRDefault="0083690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ind w:left="720" w:firstLine="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b) quando uma mesma entidade celebre </w:t>
      </w:r>
      <w:r>
        <w:rPr>
          <w:rFonts w:ascii="Calibri" w:eastAsia="Calibri" w:hAnsi="Calibri" w:cs="Calibri"/>
          <w:b/>
          <w:bCs/>
          <w:i/>
          <w:iCs/>
        </w:rPr>
        <w:t>um TCC para fomento a um projeto de Ponto de Cultura e um TCC para fomento a um projeto de Pontão de Cultura</w:t>
      </w:r>
      <w:r>
        <w:rPr>
          <w:rFonts w:ascii="Calibri" w:eastAsia="Calibri" w:hAnsi="Calibri" w:cs="Calibri"/>
          <w:i/>
          <w:iCs/>
        </w:rPr>
        <w:t>;</w:t>
      </w:r>
    </w:p>
    <w:p w:rsidR="0005585E" w:rsidRDefault="0083690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ind w:left="720" w:firstLine="0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i/>
          <w:iCs/>
        </w:rPr>
        <w:t>II - uma mesma entidade não poderá celebrar TCC e receber prêmios no âmbito da PNCV em um período de 12 meses</w:t>
      </w:r>
      <w:r>
        <w:rPr>
          <w:rFonts w:ascii="Calibri" w:eastAsia="Calibri" w:hAnsi="Calibri" w:cs="Calibri"/>
          <w:i/>
          <w:iCs/>
        </w:rPr>
        <w:t>, mesmo que selecionada em editais diferentes ou de Entes Federados distintos,</w:t>
      </w:r>
      <w:r>
        <w:rPr>
          <w:rFonts w:ascii="Calibri" w:eastAsia="Calibri" w:hAnsi="Calibri" w:cs="Calibri"/>
          <w:b/>
          <w:bCs/>
          <w:i/>
          <w:iCs/>
        </w:rPr>
        <w:t xml:space="preserve"> salvo quando:</w:t>
      </w:r>
    </w:p>
    <w:p w:rsidR="0005585E" w:rsidRDefault="0083690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ind w:left="720" w:firstLine="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a) já tenha sido premiada em edital da PNCV nos últimos 12 meses e,</w:t>
      </w:r>
      <w:r>
        <w:rPr>
          <w:rFonts w:ascii="Calibri" w:eastAsia="Calibri" w:hAnsi="Calibri" w:cs="Calibri"/>
          <w:b/>
          <w:bCs/>
          <w:i/>
          <w:iCs/>
        </w:rPr>
        <w:t xml:space="preserve"> posteriormente, seja selecionada em edital de fomento a projeto continuado de Ponto ou Pontão d</w:t>
      </w:r>
      <w:r>
        <w:rPr>
          <w:rFonts w:ascii="Calibri" w:eastAsia="Calibri" w:hAnsi="Calibri" w:cs="Calibri"/>
          <w:b/>
          <w:bCs/>
          <w:i/>
          <w:iCs/>
        </w:rPr>
        <w:t>e Cultura</w:t>
      </w:r>
      <w:r>
        <w:rPr>
          <w:rFonts w:ascii="Calibri" w:eastAsia="Calibri" w:hAnsi="Calibri" w:cs="Calibri"/>
          <w:i/>
          <w:iCs/>
        </w:rPr>
        <w:t>, para celebração de TCC;</w:t>
      </w:r>
    </w:p>
    <w:p w:rsidR="0005585E" w:rsidRDefault="0083690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ind w:left="720" w:firstLine="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b) </w:t>
      </w:r>
      <w:r>
        <w:rPr>
          <w:rFonts w:ascii="Calibri" w:eastAsia="Calibri" w:hAnsi="Calibri" w:cs="Calibri"/>
          <w:b/>
          <w:bCs/>
          <w:i/>
          <w:iCs/>
        </w:rPr>
        <w:t>no ato de premiação, a entidade não tenha parcelas para receber e já tenha executado mais da metade do cronograma</w:t>
      </w:r>
      <w:r>
        <w:rPr>
          <w:rFonts w:ascii="Calibri" w:eastAsia="Calibri" w:hAnsi="Calibri" w:cs="Calibri"/>
          <w:i/>
          <w:iCs/>
        </w:rPr>
        <w:t xml:space="preserve"> relacionado à última parcela do TCC ativo; ou</w:t>
      </w:r>
    </w:p>
    <w:p w:rsidR="0005585E" w:rsidRDefault="0083690B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ind w:left="720" w:firstLine="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c) em um mesmo edital de premiação da PNCV, após seleciona</w:t>
      </w:r>
      <w:r>
        <w:rPr>
          <w:rFonts w:ascii="Calibri" w:eastAsia="Calibri" w:hAnsi="Calibri" w:cs="Calibri"/>
          <w:i/>
          <w:iCs/>
        </w:rPr>
        <w:t xml:space="preserve">das todas as entidades concorrentes que não tenham </w:t>
      </w:r>
      <w:r>
        <w:rPr>
          <w:rFonts w:ascii="Calibri" w:eastAsia="Calibri" w:hAnsi="Calibri" w:cs="Calibri"/>
          <w:i/>
          <w:iCs/>
        </w:rPr>
        <w:lastRenderedPageBreak/>
        <w:t xml:space="preserve">firmado TCC nos últimos 12 meses, </w:t>
      </w:r>
      <w:r>
        <w:rPr>
          <w:rFonts w:ascii="Calibri" w:eastAsia="Calibri" w:hAnsi="Calibri" w:cs="Calibri"/>
          <w:b/>
          <w:bCs/>
          <w:i/>
          <w:iCs/>
        </w:rPr>
        <w:t>ainda existam vagas disponíveis</w:t>
      </w:r>
      <w:r>
        <w:rPr>
          <w:rFonts w:ascii="Calibri" w:eastAsia="Calibri" w:hAnsi="Calibri" w:cs="Calibri"/>
          <w:i/>
          <w:iCs/>
        </w:rPr>
        <w:t>.</w:t>
      </w:r>
    </w:p>
    <w:p w:rsidR="0005585E" w:rsidRDefault="0083690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de que qualquer inexatidão dos itens informados acima implicará na rescisão do instrumento que vier a ser celebrado e me suje</w:t>
      </w:r>
      <w:r>
        <w:rPr>
          <w:rFonts w:ascii="Calibri" w:eastAsia="Calibri" w:hAnsi="Calibri" w:cs="Calibri"/>
          <w:sz w:val="24"/>
          <w:szCs w:val="24"/>
        </w:rPr>
        <w:t>itará às penalidades previstas no art. 299 do Código Penal Brasileiro, sem prejuízo de outras medidas administrativas cabíveis.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</w:p>
    <w:p w:rsidR="0005585E" w:rsidRDefault="0083690B">
      <w:pPr>
        <w:widowControl w:val="0"/>
        <w:spacing w:before="240" w:after="120"/>
        <w:ind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_____________________,________/_______/ _______.</w:t>
      </w:r>
    </w:p>
    <w:p w:rsidR="0005585E" w:rsidRDefault="0083690B">
      <w:pPr>
        <w:widowControl w:val="0"/>
        <w:spacing w:before="240" w:after="120"/>
        <w:ind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(Local e data)</w:t>
      </w:r>
    </w:p>
    <w:p w:rsidR="0005585E" w:rsidRDefault="0083690B">
      <w:pPr>
        <w:spacing w:before="240" w:after="120"/>
        <w:ind w:hanging="2"/>
        <w:jc w:val="center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____________________________________________________</w:t>
      </w:r>
    </w:p>
    <w:p w:rsidR="0005585E" w:rsidRDefault="0083690B">
      <w:pPr>
        <w:ind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:rsidR="0005585E" w:rsidRDefault="0083690B">
      <w:pPr>
        <w:ind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:rsidR="0005585E" w:rsidRDefault="0083690B">
      <w:pPr>
        <w:ind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0558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3690B">
      <w:r>
        <w:separator/>
      </w:r>
    </w:p>
  </w:endnote>
  <w:endnote w:type="continuationSeparator" w:id="0">
    <w:p w:rsidR="00000000" w:rsidRDefault="00836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A50FB7-DE0A-4C14-ADD7-443BBC8255DD}"/>
    <w:embedBold r:id="rId2" w:fontKey="{B6905D8E-6E50-4D2C-91BE-63A332F506D1}"/>
    <w:embedItalic r:id="rId3" w:fontKey="{F225E8E6-9ABA-4326-872D-74E0EC194358}"/>
    <w:embedBoldItalic r:id="rId4" w:fontKey="{18854A18-56E7-4828-9CD6-43E52B35FA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67F1AB5D-2BE0-41FE-8C24-8EC4944BF8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FE253F4-24CE-4EBB-815B-6FC66DD51E2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85E" w:rsidRDefault="000558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85E" w:rsidRDefault="008369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right"/>
      <w:rPr>
        <w:rFonts w:ascii="Calibri" w:eastAsia="Calibri" w:hAnsi="Calibri" w:cs="Calibri"/>
        <w:b/>
        <w:bCs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Página </w: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b/>
        <w:bCs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separate"/>
    </w:r>
    <w:r>
      <w:rPr>
        <w:rFonts w:ascii="Calibri" w:eastAsia="Calibri" w:hAnsi="Calibri" w:cs="Calibri"/>
        <w:b/>
        <w:bCs/>
        <w:noProof/>
        <w:color w:val="000000"/>
        <w:sz w:val="16"/>
        <w:szCs w:val="16"/>
      </w:rPr>
      <w:t>2</w: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end"/>
    </w:r>
    <w:r>
      <w:rPr>
        <w:rFonts w:ascii="Calibri" w:eastAsia="Calibri" w:hAnsi="Calibri" w:cs="Calibri"/>
        <w:color w:val="000000"/>
        <w:sz w:val="16"/>
        <w:szCs w:val="16"/>
      </w:rPr>
      <w:t xml:space="preserve"> de </w: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b/>
        <w:bCs/>
        <w:color w:val="000000"/>
        <w:sz w:val="16"/>
        <w:szCs w:val="16"/>
      </w:rPr>
      <w:instrText>NUMPAGES</w:instrTex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separate"/>
    </w:r>
    <w:r>
      <w:rPr>
        <w:rFonts w:ascii="Calibri" w:eastAsia="Calibri" w:hAnsi="Calibri" w:cs="Calibri"/>
        <w:b/>
        <w:bCs/>
        <w:noProof/>
        <w:color w:val="000000"/>
        <w:sz w:val="16"/>
        <w:szCs w:val="16"/>
      </w:rPr>
      <w:t>3</w:t>
    </w:r>
    <w:r>
      <w:rPr>
        <w:rFonts w:ascii="Calibri" w:eastAsia="Calibri" w:hAnsi="Calibri" w:cs="Calibri"/>
        <w:b/>
        <w:bCs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1076325</wp:posOffset>
          </wp:positionH>
          <wp:positionV relativeFrom="paragraph">
            <wp:posOffset>209560</wp:posOffset>
          </wp:positionV>
          <wp:extent cx="2156619" cy="628650"/>
          <wp:effectExtent l="0" t="0" r="0" b="0"/>
          <wp:wrapNone/>
          <wp:docPr id="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6619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5585E" w:rsidRDefault="0083690B">
    <w:pPr>
      <w:tabs>
        <w:tab w:val="center" w:pos="0"/>
      </w:tabs>
      <w:ind w:left="1440" w:firstLine="0"/>
      <w:jc w:val="both"/>
      <w:rPr>
        <w:rFonts w:ascii="Calibri" w:eastAsia="Calibri" w:hAnsi="Calibri" w:cs="Calibri"/>
        <w:i/>
        <w:iCs/>
        <w:color w:val="FF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4581525</wp:posOffset>
          </wp:positionH>
          <wp:positionV relativeFrom="paragraph">
            <wp:posOffset>23625</wp:posOffset>
          </wp:positionV>
          <wp:extent cx="882015" cy="739140"/>
          <wp:effectExtent l="0" t="0" r="0" b="0"/>
          <wp:wrapNone/>
          <wp:docPr id="1" name="image2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O conteúdo gerado por IA pode estar incorreto."/>
                  <pic:cNvPicPr preferRelativeResize="0"/>
                </pic:nvPicPr>
                <pic:blipFill>
                  <a:blip r:embed="rId2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5610225</wp:posOffset>
          </wp:positionH>
          <wp:positionV relativeFrom="paragraph">
            <wp:posOffset>0</wp:posOffset>
          </wp:positionV>
          <wp:extent cx="1153265" cy="681903"/>
          <wp:effectExtent l="0" t="0" r="0" b="0"/>
          <wp:wrapNone/>
          <wp:docPr id="6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-361946</wp:posOffset>
          </wp:positionH>
          <wp:positionV relativeFrom="paragraph">
            <wp:posOffset>80775</wp:posOffset>
          </wp:positionV>
          <wp:extent cx="1201567" cy="624078"/>
          <wp:effectExtent l="0" t="0" r="0" b="0"/>
          <wp:wrapNone/>
          <wp:docPr id="5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3810000</wp:posOffset>
          </wp:positionH>
          <wp:positionV relativeFrom="paragraph">
            <wp:posOffset>142687</wp:posOffset>
          </wp:positionV>
          <wp:extent cx="723066" cy="509001"/>
          <wp:effectExtent l="0" t="0" r="0" b="0"/>
          <wp:wrapNone/>
          <wp:docPr id="3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5585E" w:rsidRDefault="0083690B">
    <w:pPr>
      <w:spacing w:line="276" w:lineRule="auto"/>
      <w:ind w:firstLine="0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2"/>
        <w:szCs w:val="22"/>
      </w:rPr>
      <w:t xml:space="preserve">                                                                                                                                                             </w:t>
    </w:r>
  </w:p>
  <w:p w:rsidR="0005585E" w:rsidRDefault="000558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right"/>
      <w:rPr>
        <w:rFonts w:ascii="Calibri" w:eastAsia="Calibri" w:hAnsi="Calibri" w:cs="Calibri"/>
        <w:b/>
        <w:bCs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85E" w:rsidRDefault="000558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3690B">
      <w:r>
        <w:separator/>
      </w:r>
    </w:p>
  </w:footnote>
  <w:footnote w:type="continuationSeparator" w:id="0">
    <w:p w:rsidR="00000000" w:rsidRDefault="00836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85E" w:rsidRDefault="000558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85E" w:rsidRDefault="0083690B">
    <w:pPr>
      <w:spacing w:line="276" w:lineRule="auto"/>
      <w:ind w:hanging="450"/>
      <w:jc w:val="both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noProof/>
        <w:sz w:val="22"/>
        <w:szCs w:val="22"/>
      </w:rPr>
      <w:drawing>
        <wp:inline distT="0" distB="0" distL="0" distR="0">
          <wp:extent cx="1186751" cy="85388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5585E" w:rsidRDefault="000558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85E" w:rsidRDefault="000558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796F"/>
    <w:multiLevelType w:val="multilevel"/>
    <w:tmpl w:val="D400979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6D117226"/>
    <w:multiLevelType w:val="multilevel"/>
    <w:tmpl w:val="EDCC6BCE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85E"/>
    <w:rsid w:val="0005585E"/>
    <w:rsid w:val="0083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95587-2E35-4365-A9F2-BF7B49D35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ultura/pt-br/acesso-a-informacao/legislacao-e-normativas/instrucao-normativa-minc-no-1-de-7-de-abril-de-2015-1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br/cultura/pt-br/acesso-a-informacao/legislacao-e-normativas/instrucao-normativa-minc-no-1-de-7-de-abril-de-2015-1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TL7b9IcRjMBOAZU+30RSbvGq/Q==">CgMxLjAyDmgueDVsNnV2Z2Y2a3hkOAByITFYRS0tZGF3WW82TUJsSnJQWGt4Qm14alExOFRtWkVBaw==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Welter Wegner</dc:creator>
  <cp:lastModifiedBy>Simone Welter Wegner</cp:lastModifiedBy>
  <cp:revision>2</cp:revision>
  <dcterms:created xsi:type="dcterms:W3CDTF">2026-05-18T14:17:00Z</dcterms:created>
  <dcterms:modified xsi:type="dcterms:W3CDTF">2026-05-18T14:17:00Z</dcterms:modified>
</cp:coreProperties>
</file>