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20" w:rsidRPr="00903540" w:rsidRDefault="00391220" w:rsidP="003E7FDB">
      <w:pPr>
        <w:tabs>
          <w:tab w:val="left" w:pos="6410"/>
        </w:tabs>
        <w:spacing w:after="0" w:line="240" w:lineRule="auto"/>
        <w:ind w:left="284"/>
        <w:jc w:val="center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>ESTUDO TÉCNICO PRELIMINAR</w:t>
      </w:r>
      <w:r w:rsidR="001B69D4">
        <w:rPr>
          <w:rFonts w:ascii="Book Antiqua" w:hAnsi="Book Antiqua"/>
          <w:b/>
        </w:rPr>
        <w:t xml:space="preserve"> (ETP)</w:t>
      </w:r>
    </w:p>
    <w:p w:rsidR="00391220" w:rsidRPr="00903540" w:rsidRDefault="00391220" w:rsidP="003E7FDB">
      <w:pPr>
        <w:spacing w:after="0" w:line="240" w:lineRule="auto"/>
        <w:ind w:left="284"/>
        <w:rPr>
          <w:rFonts w:ascii="Book Antiqua" w:hAnsi="Book Antiqua"/>
        </w:rPr>
      </w:pPr>
    </w:p>
    <w:p w:rsidR="00391220" w:rsidRPr="00903540" w:rsidRDefault="00391220" w:rsidP="003E7FDB">
      <w:pPr>
        <w:spacing w:after="0" w:line="240" w:lineRule="auto"/>
        <w:ind w:left="284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 xml:space="preserve">Preâmbulo: </w:t>
      </w:r>
    </w:p>
    <w:p w:rsidR="00391220" w:rsidRDefault="0039122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 xml:space="preserve">O Município de Rolândia, por intermédio de seu Prefeito municipal, o Sr. </w:t>
      </w:r>
      <w:r w:rsidRPr="00903540">
        <w:rPr>
          <w:rFonts w:ascii="Book Antiqua" w:hAnsi="Book Antiqua"/>
          <w:highlight w:val="yellow"/>
        </w:rPr>
        <w:t>__________</w:t>
      </w:r>
      <w:r w:rsidRPr="00903540">
        <w:rPr>
          <w:rFonts w:ascii="Book Antiqua" w:hAnsi="Book Antiqua"/>
        </w:rPr>
        <w:t xml:space="preserve">, e por meio de seu Secretário de </w:t>
      </w:r>
      <w:r w:rsidRPr="00903540">
        <w:rPr>
          <w:rFonts w:ascii="Book Antiqua" w:hAnsi="Book Antiqua"/>
          <w:highlight w:val="yellow"/>
        </w:rPr>
        <w:t>________</w:t>
      </w:r>
      <w:r w:rsidRPr="00903540">
        <w:rPr>
          <w:rFonts w:ascii="Book Antiqua" w:hAnsi="Book Antiqua"/>
        </w:rPr>
        <w:t xml:space="preserve">, o Sr. </w:t>
      </w:r>
      <w:r w:rsidRPr="00903540">
        <w:rPr>
          <w:rFonts w:ascii="Book Antiqua" w:hAnsi="Book Antiqua"/>
          <w:highlight w:val="yellow"/>
        </w:rPr>
        <w:t>____________</w:t>
      </w:r>
      <w:r w:rsidRPr="00903540">
        <w:rPr>
          <w:rFonts w:ascii="Book Antiqua" w:hAnsi="Book Antiqua"/>
        </w:rPr>
        <w:t xml:space="preserve"> e equipe técnica especializada, vem por meio deste realizar o estudo técnico preliminar para a realização de captação de informações, cotações, estudos e diagnósticos para a obtenção da melhor proposta técnica a ser devidamente licitada, caso este estudo aponte a viabilidade da realização desta contratação.</w:t>
      </w:r>
    </w:p>
    <w:p w:rsidR="003E7FDB" w:rsidRPr="00903540" w:rsidRDefault="003E7F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BA6E7D" w:rsidRPr="00903540" w:rsidRDefault="00BA6E7D" w:rsidP="003E7FDB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>Da Fundamentação legal:</w:t>
      </w:r>
    </w:p>
    <w:p w:rsidR="00391220" w:rsidRPr="00903540" w:rsidRDefault="00BA6E7D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>Lei nº 14.133/2021: “Art. 6º Para os fins desta Lei, consideram-se: (...) XX - estudo técnico preliminar: documento constitutivo da primeira etapa do planejamento de uma contratação que caracteriza o interesse público envolvido e a sua melhor solução e dá base ao anteprojeto, ao termo de referência ou ao projeto básico a serem elaborados caso se conclua pela viabilidade da contratação;</w:t>
      </w:r>
    </w:p>
    <w:p w:rsidR="00BA6E7D" w:rsidRPr="00903540" w:rsidRDefault="00BA6E7D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391220" w:rsidRPr="00903540" w:rsidRDefault="00391220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DO OBJETO:</w:t>
      </w:r>
    </w:p>
    <w:p w:rsidR="00391220" w:rsidRDefault="0039122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  <w:highlight w:val="yellow"/>
        </w:rPr>
        <w:t>Descrever o objeto da licitação</w:t>
      </w:r>
    </w:p>
    <w:p w:rsidR="001B69D4" w:rsidRDefault="001B69D4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1B69D4" w:rsidRDefault="001B69D4" w:rsidP="001B69D4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DA NECESSIDADE DE AQUISIÇÃO</w:t>
      </w:r>
      <w:r w:rsidRPr="00903540">
        <w:rPr>
          <w:rFonts w:ascii="Book Antiqua" w:hAnsi="Book Antiqua"/>
          <w:b/>
          <w:u w:val="single"/>
        </w:rPr>
        <w:t>:</w:t>
      </w:r>
    </w:p>
    <w:p w:rsidR="001B69D4" w:rsidRPr="001B69D4" w:rsidRDefault="001B69D4" w:rsidP="001B69D4">
      <w:pPr>
        <w:spacing w:after="0" w:line="240" w:lineRule="auto"/>
        <w:ind w:left="284"/>
        <w:jc w:val="both"/>
        <w:rPr>
          <w:rFonts w:ascii="Book Antiqua" w:hAnsi="Book Antiqua"/>
          <w:highlight w:val="yellow"/>
        </w:rPr>
      </w:pPr>
      <w:r w:rsidRPr="001B69D4">
        <w:rPr>
          <w:rFonts w:ascii="Book Antiqua" w:hAnsi="Book Antiqua"/>
          <w:highlight w:val="yellow"/>
        </w:rPr>
        <w:t>Descrever a necessidade da contratação, considerando o problema a ser</w:t>
      </w:r>
      <w:r w:rsidRPr="001B69D4">
        <w:rPr>
          <w:rFonts w:ascii="Book Antiqua" w:hAnsi="Book Antiqua"/>
          <w:highlight w:val="yellow"/>
        </w:rPr>
        <w:t xml:space="preserve"> </w:t>
      </w:r>
      <w:r w:rsidRPr="001B69D4">
        <w:rPr>
          <w:rFonts w:ascii="Book Antiqua" w:hAnsi="Book Antiqua"/>
          <w:highlight w:val="yellow"/>
        </w:rPr>
        <w:t>resolvido sob a perspectiva do interesse público</w:t>
      </w:r>
      <w:r w:rsidRPr="001B69D4">
        <w:rPr>
          <w:rFonts w:ascii="Book Antiqua" w:hAnsi="Book Antiqua"/>
          <w:highlight w:val="yellow"/>
        </w:rPr>
        <w:t>.</w:t>
      </w:r>
    </w:p>
    <w:p w:rsidR="00391220" w:rsidRPr="00903540" w:rsidRDefault="0039122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DO ESCOPO:</w:t>
      </w: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 w:cs="Arial"/>
          <w:highlight w:val="yellow"/>
        </w:rPr>
      </w:pPr>
      <w:r w:rsidRPr="00903540">
        <w:rPr>
          <w:rFonts w:ascii="Book Antiqua" w:hAnsi="Book Antiqua"/>
          <w:color w:val="FF0000"/>
          <w:highlight w:val="yellow"/>
        </w:rPr>
        <w:t>Exemplo de escopo:</w:t>
      </w:r>
      <w:r w:rsidRPr="00903540">
        <w:rPr>
          <w:rFonts w:ascii="Book Antiqua" w:hAnsi="Book Antiqua"/>
          <w:highlight w:val="yellow"/>
        </w:rPr>
        <w:t xml:space="preserve"> </w:t>
      </w:r>
      <w:r w:rsidRPr="00903540">
        <w:rPr>
          <w:rFonts w:ascii="Book Antiqua" w:hAnsi="Book Antiqua" w:cs="Arial"/>
          <w:highlight w:val="yellow"/>
        </w:rPr>
        <w:t xml:space="preserve">As empresas de engenharia especializadas participantes da licitação </w:t>
      </w:r>
      <w:r w:rsidRPr="00903540">
        <w:rPr>
          <w:rFonts w:ascii="Book Antiqua" w:hAnsi="Book Antiqua" w:cs="Arial"/>
          <w:b/>
          <w:highlight w:val="yellow"/>
        </w:rPr>
        <w:t>DEVERÃO COMPROVAR</w:t>
      </w:r>
      <w:r w:rsidRPr="00903540">
        <w:rPr>
          <w:rFonts w:ascii="Book Antiqua" w:hAnsi="Book Antiqua" w:cs="Arial"/>
          <w:highlight w:val="yellow"/>
        </w:rPr>
        <w:t xml:space="preserve"> através de acervo técnico registrado no seu respectivo conselho, </w:t>
      </w:r>
      <w:r w:rsidRPr="00903540">
        <w:rPr>
          <w:rFonts w:ascii="Book Antiqua" w:hAnsi="Book Antiqua" w:cs="Arial"/>
          <w:b/>
          <w:highlight w:val="yellow"/>
        </w:rPr>
        <w:t>CAPACIDADE TÉCNICA DE EXECUÇÃO DE PROJETOS DE SIMILAR OU MAIOR COMPLEXIDADE</w:t>
      </w:r>
      <w:r w:rsidRPr="00903540">
        <w:rPr>
          <w:rFonts w:ascii="Book Antiqua" w:hAnsi="Book Antiqua" w:cs="Arial"/>
          <w:highlight w:val="yellow"/>
        </w:rPr>
        <w:t xml:space="preserve">. Entendendo-se execução de projetos de similar ou maior complexidade: execução de projetos de qualquer especificidade com dimensões de no mínimo </w:t>
      </w:r>
      <w:r w:rsidRPr="00903540">
        <w:rPr>
          <w:rFonts w:ascii="Book Antiqua" w:hAnsi="Book Antiqua" w:cs="Arial"/>
          <w:highlight w:val="yellow"/>
          <w:u w:val="single"/>
        </w:rPr>
        <w:t>200,00m².</w:t>
      </w:r>
      <w:r w:rsidRPr="00903540">
        <w:rPr>
          <w:rFonts w:ascii="Book Antiqua" w:hAnsi="Book Antiqua" w:cs="Arial"/>
          <w:highlight w:val="yellow"/>
        </w:rPr>
        <w:t xml:space="preserve"> </w:t>
      </w:r>
    </w:p>
    <w:p w:rsidR="00614B44" w:rsidRPr="001B69D4" w:rsidRDefault="00614B44" w:rsidP="003E7FDB">
      <w:pPr>
        <w:spacing w:after="0" w:line="240" w:lineRule="auto"/>
        <w:ind w:left="284"/>
        <w:jc w:val="both"/>
        <w:rPr>
          <w:rFonts w:ascii="Book Antiqua" w:hAnsi="Book Antiqua" w:cs="Arial"/>
        </w:rPr>
      </w:pPr>
      <w:r w:rsidRPr="001B69D4">
        <w:rPr>
          <w:rFonts w:ascii="Book Antiqua" w:hAnsi="Book Antiqua" w:cs="Arial"/>
        </w:rPr>
        <w:tab/>
      </w:r>
    </w:p>
    <w:p w:rsidR="00614B44" w:rsidRPr="00903540" w:rsidRDefault="001C4E2D" w:rsidP="003E7FDB">
      <w:pPr>
        <w:spacing w:after="0" w:line="240" w:lineRule="auto"/>
        <w:ind w:left="284"/>
        <w:jc w:val="both"/>
        <w:rPr>
          <w:rFonts w:ascii="Book Antiqua" w:hAnsi="Book Antiqua" w:cs="Arial"/>
          <w:highlight w:val="yellow"/>
        </w:rPr>
      </w:pPr>
      <w:r w:rsidRPr="00903540">
        <w:rPr>
          <w:rFonts w:ascii="Book Antiqua" w:hAnsi="Book Antiqua" w:cs="Arial"/>
          <w:highlight w:val="yellow"/>
        </w:rPr>
        <w:t>Todos os</w:t>
      </w:r>
      <w:r w:rsidR="00614B44" w:rsidRPr="00903540">
        <w:rPr>
          <w:rFonts w:ascii="Book Antiqua" w:hAnsi="Book Antiqua" w:cs="Arial"/>
          <w:highlight w:val="yellow"/>
        </w:rPr>
        <w:t xml:space="preserve"> projetos, memoriais, orçamentos e demais documentos estão sendo encaminhados em via digital para comporem a licitação.</w:t>
      </w: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 w:cs="Arial"/>
          <w:highlight w:val="yellow"/>
        </w:rPr>
      </w:pPr>
      <w:r w:rsidRPr="00903540">
        <w:rPr>
          <w:rFonts w:ascii="Book Antiqua" w:hAnsi="Book Antiqua" w:cs="Arial"/>
          <w:highlight w:val="yellow"/>
        </w:rPr>
        <w:t xml:space="preserve"> </w:t>
      </w: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 w:cs="Arial"/>
          <w:b/>
          <w:highlight w:val="yellow"/>
        </w:rPr>
      </w:pPr>
      <w:r w:rsidRPr="00903540">
        <w:rPr>
          <w:rFonts w:ascii="Book Antiqua" w:hAnsi="Book Antiqua" w:cs="Arial"/>
          <w:highlight w:val="yellow"/>
        </w:rPr>
        <w:t xml:space="preserve">O prazo para execução dos projetos será de </w:t>
      </w:r>
      <w:r w:rsidRPr="00903540">
        <w:rPr>
          <w:rFonts w:ascii="Book Antiqua" w:hAnsi="Book Antiqua" w:cs="Arial"/>
          <w:b/>
          <w:highlight w:val="yellow"/>
        </w:rPr>
        <w:t xml:space="preserve">06 meses </w:t>
      </w:r>
      <w:r w:rsidRPr="00903540">
        <w:rPr>
          <w:rFonts w:ascii="Book Antiqua" w:hAnsi="Book Antiqua" w:cs="Arial"/>
          <w:highlight w:val="yellow"/>
        </w:rPr>
        <w:t>seguindo cronograma.</w:t>
      </w: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 w:cs="Arial"/>
          <w:b/>
          <w:highlight w:val="yellow"/>
        </w:rPr>
      </w:pP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 w:cs="Arial"/>
          <w:b/>
        </w:rPr>
      </w:pPr>
      <w:r w:rsidRPr="00903540">
        <w:rPr>
          <w:rFonts w:ascii="Book Antiqua" w:hAnsi="Book Antiqua" w:cs="Arial"/>
          <w:highlight w:val="yellow"/>
        </w:rPr>
        <w:t xml:space="preserve">Deverão ser </w:t>
      </w:r>
      <w:r w:rsidR="001C4E2D" w:rsidRPr="00903540">
        <w:rPr>
          <w:rFonts w:ascii="Book Antiqua" w:hAnsi="Book Antiqua" w:cs="Arial"/>
          <w:highlight w:val="yellow"/>
        </w:rPr>
        <w:t>apresentadas as respectivas</w:t>
      </w:r>
      <w:r w:rsidRPr="00903540">
        <w:rPr>
          <w:rFonts w:ascii="Book Antiqua" w:hAnsi="Book Antiqua" w:cs="Arial"/>
          <w:b/>
          <w:highlight w:val="yellow"/>
        </w:rPr>
        <w:t xml:space="preserve"> ARTs/RRTs pagas.</w:t>
      </w:r>
    </w:p>
    <w:p w:rsidR="00614B44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391220" w:rsidRPr="00903540" w:rsidRDefault="00614B44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 D</w:t>
      </w:r>
      <w:r w:rsidR="00C97B86" w:rsidRPr="00903540">
        <w:rPr>
          <w:rFonts w:ascii="Book Antiqua" w:hAnsi="Book Antiqua"/>
          <w:b/>
          <w:u w:val="single"/>
        </w:rPr>
        <w:t>I</w:t>
      </w:r>
      <w:r w:rsidRPr="00903540">
        <w:rPr>
          <w:rFonts w:ascii="Book Antiqua" w:hAnsi="Book Antiqua"/>
          <w:b/>
          <w:u w:val="single"/>
        </w:rPr>
        <w:t>SCRIMINAÇÃO DOS SERVIÇOS/PRODUTOS:</w:t>
      </w:r>
    </w:p>
    <w:p w:rsidR="00614B44" w:rsidRDefault="00614B44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  <w:highlight w:val="yellow"/>
        </w:rPr>
        <w:t xml:space="preserve">Descriminar de forma </w:t>
      </w:r>
      <w:r w:rsidR="001C4E2D" w:rsidRPr="00903540">
        <w:rPr>
          <w:rFonts w:ascii="Book Antiqua" w:hAnsi="Book Antiqua"/>
          <w:highlight w:val="yellow"/>
        </w:rPr>
        <w:t>sucinta</w:t>
      </w:r>
      <w:r w:rsidRPr="00903540">
        <w:rPr>
          <w:rFonts w:ascii="Book Antiqua" w:hAnsi="Book Antiqua"/>
          <w:highlight w:val="yellow"/>
        </w:rPr>
        <w:t xml:space="preserve"> os serviços a serem prestados, ou bem de cunho especial a serem adquiridos.</w:t>
      </w:r>
    </w:p>
    <w:p w:rsidR="001B69D4" w:rsidRDefault="001B69D4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1B69D4" w:rsidRPr="00903540" w:rsidRDefault="001B69D4" w:rsidP="001B69D4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 xml:space="preserve">DA </w:t>
      </w:r>
      <w:r>
        <w:rPr>
          <w:rFonts w:ascii="Book Antiqua" w:hAnsi="Book Antiqua"/>
          <w:b/>
          <w:u w:val="single"/>
        </w:rPr>
        <w:t>ESTIMATIVA DAS QUANTIDADES A SEREM ADQUIRIDAS/CONTRATADAS</w:t>
      </w:r>
      <w:r w:rsidRPr="00903540">
        <w:rPr>
          <w:rFonts w:ascii="Book Antiqua" w:hAnsi="Book Antiqua"/>
          <w:b/>
          <w:u w:val="single"/>
        </w:rPr>
        <w:t>:</w:t>
      </w:r>
    </w:p>
    <w:p w:rsidR="001B69D4" w:rsidRDefault="001B69D4" w:rsidP="001B69D4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  <w:highlight w:val="yellow"/>
        </w:rPr>
        <w:t>Realizar a estimativa das quantidades a serem contratadas deve ser</w:t>
      </w:r>
      <w:r w:rsidRPr="001B69D4">
        <w:rPr>
          <w:rFonts w:ascii="Book Antiqua" w:hAnsi="Book Antiqua"/>
          <w:highlight w:val="yellow"/>
        </w:rPr>
        <w:t xml:space="preserve"> </w:t>
      </w:r>
      <w:r w:rsidRPr="001B69D4">
        <w:rPr>
          <w:rFonts w:ascii="Book Antiqua" w:hAnsi="Book Antiqua"/>
          <w:highlight w:val="yellow"/>
        </w:rPr>
        <w:t>acompanhada das memórias de cálculo e dos documentos que lhe dão</w:t>
      </w:r>
      <w:r w:rsidRPr="001B69D4">
        <w:rPr>
          <w:rFonts w:ascii="Book Antiqua" w:hAnsi="Book Antiqua"/>
          <w:highlight w:val="yellow"/>
        </w:rPr>
        <w:t xml:space="preserve"> </w:t>
      </w:r>
      <w:r w:rsidRPr="001B69D4">
        <w:rPr>
          <w:rFonts w:ascii="Book Antiqua" w:hAnsi="Book Antiqua"/>
          <w:highlight w:val="yellow"/>
        </w:rPr>
        <w:t>suporte, considerando a interdependência com outras contratações, de modo a</w:t>
      </w:r>
      <w:r w:rsidRPr="001B69D4">
        <w:rPr>
          <w:rFonts w:ascii="Book Antiqua" w:hAnsi="Book Antiqua"/>
          <w:highlight w:val="yellow"/>
        </w:rPr>
        <w:t xml:space="preserve"> </w:t>
      </w:r>
      <w:r w:rsidRPr="001B69D4">
        <w:rPr>
          <w:rFonts w:ascii="Book Antiqua" w:hAnsi="Book Antiqua"/>
          <w:highlight w:val="yellow"/>
        </w:rPr>
        <w:t>possibilitar economia de escala</w:t>
      </w:r>
      <w:r w:rsidRPr="001B69D4">
        <w:rPr>
          <w:rFonts w:ascii="Book Antiqua" w:hAnsi="Book Antiqua"/>
          <w:highlight w:val="yellow"/>
        </w:rPr>
        <w:t>.</w:t>
      </w:r>
    </w:p>
    <w:p w:rsidR="003E7FDB" w:rsidRPr="00903540" w:rsidRDefault="003E7F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D1EA1" w:rsidRPr="00903540" w:rsidRDefault="002D1EA1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 FORMA DE CONTRATAÇÃO:</w:t>
      </w:r>
    </w:p>
    <w:p w:rsidR="002D1EA1" w:rsidRDefault="002D1EA1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  <w:highlight w:val="yellow"/>
        </w:rPr>
        <w:t>Definir se o objeto será contratado ou terá o preço registrado, estipulando critérios, cronogramas, fases de execução e demais quesitos para entrega do bem/execução do serviço.</w:t>
      </w:r>
    </w:p>
    <w:p w:rsidR="003E7FDB" w:rsidRPr="00903540" w:rsidRDefault="003E7F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EF4DE2" w:rsidRPr="00903540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 POSSIBILIDADE DE SUBCONTRATAÇÃO:</w:t>
      </w:r>
    </w:p>
    <w:p w:rsidR="00EF4DE2" w:rsidRDefault="00EF4DE2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  <w:highlight w:val="yellow"/>
        </w:rPr>
        <w:t>Explanar a necessidade da subcontratação ou não, podendo a mesma atender o limite de até 25% do objeto.</w:t>
      </w:r>
    </w:p>
    <w:p w:rsidR="003E7FDB" w:rsidRPr="00903540" w:rsidRDefault="003E7F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D1EA1" w:rsidRPr="00903540" w:rsidRDefault="002D1EA1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 ANÁLISE DE RISCO:</w:t>
      </w:r>
    </w:p>
    <w:p w:rsidR="00EF4DE2" w:rsidRPr="001B69D4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highlight w:val="yellow"/>
        </w:rPr>
      </w:pPr>
      <w:r w:rsidRPr="001B69D4">
        <w:rPr>
          <w:rFonts w:ascii="Book Antiqua" w:hAnsi="Book Antiqua"/>
          <w:highlight w:val="yellow"/>
        </w:rPr>
        <w:t>A análise de risco deverá conter os seguintes pontos básicos:</w:t>
      </w:r>
    </w:p>
    <w:p w:rsidR="00DC200A" w:rsidRPr="001B69D4" w:rsidRDefault="00DC200A" w:rsidP="003E7FDB">
      <w:pPr>
        <w:spacing w:after="0" w:line="240" w:lineRule="auto"/>
        <w:ind w:left="284"/>
        <w:jc w:val="both"/>
        <w:rPr>
          <w:rFonts w:ascii="Book Antiqua" w:hAnsi="Book Antiqua"/>
          <w:highlight w:val="yellow"/>
        </w:rPr>
      </w:pPr>
    </w:p>
    <w:p w:rsidR="00DC200A" w:rsidRDefault="00DC200A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  <w:highlight w:val="yellow"/>
        </w:rPr>
        <w:t>Preenchimento da Planilha de matriz de risco, com base nela identificar os pontos adiante:</w:t>
      </w:r>
    </w:p>
    <w:p w:rsidR="00DC200A" w:rsidRPr="00903540" w:rsidRDefault="00DC200A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D1EA1" w:rsidRPr="00903540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>a)</w:t>
      </w:r>
      <w:r w:rsidR="002D1EA1" w:rsidRPr="00903540">
        <w:rPr>
          <w:rFonts w:ascii="Book Antiqua" w:hAnsi="Book Antiqua"/>
          <w:b/>
        </w:rPr>
        <w:t xml:space="preserve"> Reconhecimento do risco</w:t>
      </w:r>
    </w:p>
    <w:p w:rsidR="000E7003" w:rsidRPr="00903540" w:rsidRDefault="000E7003" w:rsidP="003E7FDB">
      <w:pPr>
        <w:spacing w:after="0" w:line="240" w:lineRule="auto"/>
        <w:ind w:left="284"/>
        <w:jc w:val="both"/>
        <w:rPr>
          <w:rFonts w:ascii="Book Antiqua" w:hAnsi="Book Antiqua"/>
          <w:color w:val="FF0000"/>
          <w:highlight w:val="yellow"/>
        </w:rPr>
      </w:pPr>
      <w:r w:rsidRPr="00903540">
        <w:rPr>
          <w:rFonts w:ascii="Book Antiqua" w:hAnsi="Book Antiqua"/>
          <w:color w:val="FF0000"/>
          <w:highlight w:val="yellow"/>
        </w:rPr>
        <w:t xml:space="preserve">Determinar os riscos do projeto, serviço ou aquisição, como </w:t>
      </w:r>
      <w:r w:rsidR="001C4E2D" w:rsidRPr="00903540">
        <w:rPr>
          <w:rFonts w:ascii="Book Antiqua" w:hAnsi="Book Antiqua"/>
          <w:color w:val="FF0000"/>
          <w:highlight w:val="yellow"/>
        </w:rPr>
        <w:t>por exemplo,</w:t>
      </w:r>
      <w:r w:rsidRPr="00903540">
        <w:rPr>
          <w:rFonts w:ascii="Book Antiqua" w:hAnsi="Book Antiqua"/>
          <w:color w:val="FF0000"/>
          <w:highlight w:val="yellow"/>
        </w:rPr>
        <w:t xml:space="preserve"> a sazonalidade, intempéries que prejudiquem a execução, </w:t>
      </w:r>
      <w:r w:rsidR="001C4E2D" w:rsidRPr="00903540">
        <w:rPr>
          <w:rFonts w:ascii="Book Antiqua" w:hAnsi="Book Antiqua"/>
          <w:color w:val="FF0000"/>
          <w:highlight w:val="yellow"/>
        </w:rPr>
        <w:t>mão de obra</w:t>
      </w:r>
      <w:r w:rsidRPr="00903540">
        <w:rPr>
          <w:rFonts w:ascii="Book Antiqua" w:hAnsi="Book Antiqua"/>
          <w:color w:val="FF0000"/>
          <w:highlight w:val="yellow"/>
        </w:rPr>
        <w:t xml:space="preserve"> especializada escaça, etc...</w:t>
      </w:r>
    </w:p>
    <w:p w:rsidR="002D1EA1" w:rsidRPr="00903540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lastRenderedPageBreak/>
        <w:t>b)</w:t>
      </w:r>
      <w:r w:rsidR="002D1EA1" w:rsidRPr="00903540">
        <w:rPr>
          <w:rFonts w:ascii="Book Antiqua" w:hAnsi="Book Antiqua"/>
          <w:b/>
        </w:rPr>
        <w:t xml:space="preserve"> Categorização</w:t>
      </w:r>
    </w:p>
    <w:p w:rsidR="000E7003" w:rsidRPr="00903540" w:rsidRDefault="000E7003" w:rsidP="003E7FDB">
      <w:pPr>
        <w:spacing w:after="0" w:line="240" w:lineRule="auto"/>
        <w:ind w:left="284"/>
        <w:jc w:val="both"/>
        <w:rPr>
          <w:rFonts w:ascii="Book Antiqua" w:hAnsi="Book Antiqua"/>
          <w:color w:val="FF0000"/>
        </w:rPr>
      </w:pPr>
      <w:r w:rsidRPr="00903540">
        <w:rPr>
          <w:rFonts w:ascii="Book Antiqua" w:hAnsi="Book Antiqua"/>
          <w:color w:val="FF0000"/>
          <w:highlight w:val="yellow"/>
        </w:rPr>
        <w:t xml:space="preserve">Pontuar cada um dos riscos do item anterior de forma </w:t>
      </w:r>
      <w:r w:rsidR="001C4E2D" w:rsidRPr="00903540">
        <w:rPr>
          <w:rFonts w:ascii="Book Antiqua" w:hAnsi="Book Antiqua"/>
          <w:color w:val="FF0000"/>
          <w:highlight w:val="yellow"/>
        </w:rPr>
        <w:t>sucinta</w:t>
      </w:r>
      <w:r w:rsidRPr="00903540">
        <w:rPr>
          <w:rFonts w:ascii="Book Antiqua" w:hAnsi="Book Antiqua"/>
          <w:color w:val="FF0000"/>
          <w:highlight w:val="yellow"/>
        </w:rPr>
        <w:t xml:space="preserve"> e planilhada categorizando cada um deles (ex: risco pequeno, risco médio, risco grande, risco severo), para mais fácil entendimento e maior compreensão.</w:t>
      </w:r>
    </w:p>
    <w:p w:rsidR="002D1EA1" w:rsidRPr="00903540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>c)</w:t>
      </w:r>
      <w:r w:rsidR="002D1EA1" w:rsidRPr="00903540">
        <w:rPr>
          <w:rFonts w:ascii="Book Antiqua" w:hAnsi="Book Antiqua"/>
          <w:b/>
        </w:rPr>
        <w:t xml:space="preserve"> Prioridade da análise</w:t>
      </w:r>
    </w:p>
    <w:p w:rsidR="000E7003" w:rsidRPr="00903540" w:rsidRDefault="000E7003" w:rsidP="003E7FDB">
      <w:pPr>
        <w:spacing w:after="0" w:line="240" w:lineRule="auto"/>
        <w:ind w:left="284"/>
        <w:jc w:val="both"/>
        <w:rPr>
          <w:rFonts w:ascii="Book Antiqua" w:hAnsi="Book Antiqua"/>
          <w:color w:val="FF0000"/>
        </w:rPr>
      </w:pPr>
      <w:r w:rsidRPr="00903540">
        <w:rPr>
          <w:rFonts w:ascii="Book Antiqua" w:hAnsi="Book Antiqua"/>
          <w:color w:val="FF0000"/>
          <w:highlight w:val="yellow"/>
        </w:rPr>
        <w:t>Filtrar os riscos do pior ao menor, pontuar no estudo técnico preliminar ações para minimizá-lo, a fim de obter um descritivo do item a ser licitado que contemple ações que neutralizem ou minimizem o risco.</w:t>
      </w:r>
    </w:p>
    <w:p w:rsidR="000E7003" w:rsidRPr="00903540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>d)</w:t>
      </w:r>
      <w:r w:rsidR="002D1EA1" w:rsidRPr="00903540">
        <w:rPr>
          <w:rFonts w:ascii="Book Antiqua" w:hAnsi="Book Antiqua"/>
          <w:b/>
        </w:rPr>
        <w:t xml:space="preserve"> Tratamento dos riscos</w:t>
      </w:r>
      <w:r w:rsidRPr="00903540">
        <w:rPr>
          <w:rFonts w:ascii="Book Antiqua" w:hAnsi="Book Antiqua"/>
          <w:b/>
        </w:rPr>
        <w:t xml:space="preserve"> </w:t>
      </w:r>
    </w:p>
    <w:p w:rsidR="000E7003" w:rsidRPr="00903540" w:rsidRDefault="000E7003" w:rsidP="003E7FDB">
      <w:pPr>
        <w:spacing w:after="0" w:line="240" w:lineRule="auto"/>
        <w:ind w:left="284"/>
        <w:jc w:val="both"/>
        <w:rPr>
          <w:rFonts w:ascii="Book Antiqua" w:hAnsi="Book Antiqua"/>
          <w:color w:val="FF0000"/>
        </w:rPr>
      </w:pPr>
      <w:r w:rsidRPr="00903540">
        <w:rPr>
          <w:rFonts w:ascii="Book Antiqua" w:hAnsi="Book Antiqua"/>
          <w:color w:val="FF0000"/>
          <w:highlight w:val="yellow"/>
        </w:rPr>
        <w:t>Definir cláusulas a serem inclusas no termo de referência que compreendam soluções ou penalidades referentes aos riscos elencados nos itens anteriores.</w:t>
      </w:r>
    </w:p>
    <w:p w:rsidR="002D1EA1" w:rsidRPr="00903540" w:rsidRDefault="00EF4DE2" w:rsidP="003E7FDB">
      <w:pPr>
        <w:spacing w:after="0" w:line="240" w:lineRule="auto"/>
        <w:ind w:left="284"/>
        <w:jc w:val="both"/>
        <w:rPr>
          <w:rFonts w:ascii="Book Antiqua" w:hAnsi="Book Antiqua"/>
          <w:b/>
        </w:rPr>
      </w:pPr>
      <w:r w:rsidRPr="00903540">
        <w:rPr>
          <w:rFonts w:ascii="Book Antiqua" w:hAnsi="Book Antiqua"/>
          <w:b/>
        </w:rPr>
        <w:t xml:space="preserve">e) </w:t>
      </w:r>
      <w:r w:rsidR="002D1EA1" w:rsidRPr="00903540">
        <w:rPr>
          <w:rFonts w:ascii="Book Antiqua" w:hAnsi="Book Antiqua"/>
          <w:b/>
        </w:rPr>
        <w:t>Monitoramento</w:t>
      </w:r>
    </w:p>
    <w:p w:rsidR="00487EDB" w:rsidRPr="001B69D4" w:rsidRDefault="00487E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</w:rPr>
        <w:t xml:space="preserve">O fiscal indicado para o monitoramento deste processo será o Sr. </w:t>
      </w:r>
      <w:r w:rsidRPr="001B69D4">
        <w:rPr>
          <w:rFonts w:ascii="Book Antiqua" w:hAnsi="Book Antiqua"/>
          <w:highlight w:val="yellow"/>
        </w:rPr>
        <w:t>____________,</w:t>
      </w:r>
      <w:r w:rsidRPr="001B69D4">
        <w:rPr>
          <w:rFonts w:ascii="Book Antiqua" w:hAnsi="Book Antiqua"/>
        </w:rPr>
        <w:t xml:space="preserve"> CPF: </w:t>
      </w:r>
      <w:r w:rsidRPr="001B69D4">
        <w:rPr>
          <w:rFonts w:ascii="Book Antiqua" w:hAnsi="Book Antiqua"/>
          <w:highlight w:val="yellow"/>
        </w:rPr>
        <w:t>________.</w:t>
      </w:r>
    </w:p>
    <w:p w:rsidR="002D1EA1" w:rsidRDefault="00487E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</w:rPr>
        <w:t xml:space="preserve"> Ficando o mesmo responsável pelo acompanhamento do processo, da cobrança das cláusulas editalícias e do cumprimento desta análise de risco.</w:t>
      </w:r>
      <w:r w:rsidRPr="00903540">
        <w:rPr>
          <w:rFonts w:ascii="Book Antiqua" w:hAnsi="Book Antiqua"/>
        </w:rPr>
        <w:t xml:space="preserve"> </w:t>
      </w:r>
    </w:p>
    <w:p w:rsidR="003E7FDB" w:rsidRPr="00903540" w:rsidRDefault="003E7FD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D1EA1" w:rsidRPr="00903540" w:rsidRDefault="00753109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DO DE</w:t>
      </w:r>
      <w:r w:rsidR="00C97B86" w:rsidRPr="00903540">
        <w:rPr>
          <w:rFonts w:ascii="Book Antiqua" w:hAnsi="Book Antiqua"/>
          <w:b/>
          <w:u w:val="single"/>
        </w:rPr>
        <w:t>S</w:t>
      </w:r>
      <w:r w:rsidRPr="00903540">
        <w:rPr>
          <w:rFonts w:ascii="Book Antiqua" w:hAnsi="Book Antiqua"/>
          <w:b/>
          <w:u w:val="single"/>
        </w:rPr>
        <w:t>CRITIVO DOS ITENS:</w:t>
      </w:r>
    </w:p>
    <w:p w:rsidR="00753109" w:rsidRPr="00903540" w:rsidRDefault="00753109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</w:rPr>
        <w:t>Com base no Objeto da licitação, na modalidade de contratação e nos itens que se pretende contratar/registrar, segue a discriminação detalhada de cada item, contendo a quantidade e unidade de medida.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53109" w:rsidRPr="00903540" w:rsidTr="00753109">
        <w:tc>
          <w:tcPr>
            <w:tcW w:w="3360" w:type="dxa"/>
          </w:tcPr>
          <w:p w:rsidR="00753109" w:rsidRPr="00903540" w:rsidRDefault="00753109" w:rsidP="003E7FDB">
            <w:pPr>
              <w:ind w:left="284"/>
              <w:jc w:val="both"/>
              <w:rPr>
                <w:rFonts w:ascii="Book Antiqua" w:hAnsi="Book Antiqua"/>
              </w:rPr>
            </w:pPr>
            <w:r w:rsidRPr="00903540">
              <w:rPr>
                <w:rFonts w:ascii="Book Antiqua" w:hAnsi="Book Antiqua"/>
              </w:rPr>
              <w:t>Discriminação detalhada do item</w:t>
            </w:r>
          </w:p>
        </w:tc>
        <w:tc>
          <w:tcPr>
            <w:tcW w:w="3360" w:type="dxa"/>
          </w:tcPr>
          <w:p w:rsidR="00753109" w:rsidRPr="00903540" w:rsidRDefault="00753109" w:rsidP="003E7FDB">
            <w:pPr>
              <w:ind w:left="284"/>
              <w:jc w:val="both"/>
              <w:rPr>
                <w:rFonts w:ascii="Book Antiqua" w:hAnsi="Book Antiqua"/>
              </w:rPr>
            </w:pPr>
            <w:r w:rsidRPr="00903540">
              <w:rPr>
                <w:rFonts w:ascii="Book Antiqua" w:hAnsi="Book Antiqua"/>
              </w:rPr>
              <w:t>Unidade de medida</w:t>
            </w:r>
          </w:p>
        </w:tc>
        <w:tc>
          <w:tcPr>
            <w:tcW w:w="3360" w:type="dxa"/>
          </w:tcPr>
          <w:p w:rsidR="00753109" w:rsidRPr="00903540" w:rsidRDefault="00753109" w:rsidP="003E7FDB">
            <w:pPr>
              <w:ind w:left="284"/>
              <w:jc w:val="both"/>
              <w:rPr>
                <w:rFonts w:ascii="Book Antiqua" w:hAnsi="Book Antiqua"/>
              </w:rPr>
            </w:pPr>
            <w:r w:rsidRPr="00903540">
              <w:rPr>
                <w:rFonts w:ascii="Book Antiqua" w:hAnsi="Book Antiqua"/>
              </w:rPr>
              <w:t>Quantidade necessária.</w:t>
            </w:r>
          </w:p>
        </w:tc>
      </w:tr>
      <w:tr w:rsidR="00753109" w:rsidRPr="00903540" w:rsidTr="00753109">
        <w:tc>
          <w:tcPr>
            <w:tcW w:w="3360" w:type="dxa"/>
          </w:tcPr>
          <w:p w:rsidR="00753109" w:rsidRPr="00903540" w:rsidRDefault="00753109" w:rsidP="003E7FDB">
            <w:pPr>
              <w:ind w:left="284"/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:rsidR="00753109" w:rsidRPr="00903540" w:rsidRDefault="00753109" w:rsidP="003E7FDB">
            <w:pPr>
              <w:ind w:left="284"/>
              <w:jc w:val="both"/>
              <w:rPr>
                <w:rFonts w:ascii="Book Antiqua" w:hAnsi="Book Antiqua"/>
              </w:rPr>
            </w:pPr>
          </w:p>
        </w:tc>
        <w:tc>
          <w:tcPr>
            <w:tcW w:w="3360" w:type="dxa"/>
          </w:tcPr>
          <w:p w:rsidR="00753109" w:rsidRPr="00903540" w:rsidRDefault="00753109" w:rsidP="003E7FDB">
            <w:pPr>
              <w:ind w:left="284"/>
              <w:jc w:val="both"/>
              <w:rPr>
                <w:rFonts w:ascii="Book Antiqua" w:hAnsi="Book Antiqua"/>
              </w:rPr>
            </w:pPr>
          </w:p>
        </w:tc>
      </w:tr>
    </w:tbl>
    <w:p w:rsidR="00753109" w:rsidRPr="00903540" w:rsidRDefault="00753109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54F60" w:rsidRPr="00903540" w:rsidRDefault="00254F6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 xml:space="preserve">Prazo de entrega/execução: </w:t>
      </w:r>
      <w:r w:rsidRPr="00903540">
        <w:rPr>
          <w:rFonts w:ascii="Book Antiqua" w:hAnsi="Book Antiqua"/>
          <w:highlight w:val="yellow"/>
        </w:rPr>
        <w:t>_____ (___) dias/meses.</w:t>
      </w:r>
    </w:p>
    <w:p w:rsidR="005909BC" w:rsidRPr="00903540" w:rsidRDefault="005909BC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 xml:space="preserve">Da assistência técnica </w:t>
      </w:r>
      <w:r w:rsidRPr="00903540">
        <w:rPr>
          <w:rFonts w:ascii="Book Antiqua" w:hAnsi="Book Antiqua"/>
          <w:color w:val="FF0000"/>
          <w:highlight w:val="yellow"/>
        </w:rPr>
        <w:t>(quando for o caso)</w:t>
      </w:r>
      <w:r w:rsidRPr="00903540">
        <w:rPr>
          <w:rFonts w:ascii="Book Antiqua" w:hAnsi="Book Antiqua"/>
          <w:highlight w:val="yellow"/>
        </w:rPr>
        <w:t xml:space="preserve">: </w:t>
      </w:r>
      <w:r w:rsidR="00F84556" w:rsidRPr="00903540">
        <w:rPr>
          <w:rFonts w:ascii="Book Antiqua" w:hAnsi="Book Antiqua"/>
          <w:highlight w:val="yellow"/>
        </w:rPr>
        <w:t xml:space="preserve">Solicitar ou não a garantia de assistência técnica, </w:t>
      </w:r>
      <w:r w:rsidR="00EB2D50" w:rsidRPr="00903540">
        <w:rPr>
          <w:rFonts w:ascii="Book Antiqua" w:hAnsi="Book Antiqua"/>
          <w:highlight w:val="yellow"/>
        </w:rPr>
        <w:t xml:space="preserve">descriminar critérios referente </w:t>
      </w:r>
      <w:r w:rsidR="001C4E2D" w:rsidRPr="00903540">
        <w:rPr>
          <w:rFonts w:ascii="Book Antiqua" w:hAnsi="Book Antiqua"/>
          <w:highlight w:val="yellow"/>
        </w:rPr>
        <w:t>à</w:t>
      </w:r>
      <w:r w:rsidR="00EB2D50" w:rsidRPr="00903540">
        <w:rPr>
          <w:rFonts w:ascii="Book Antiqua" w:hAnsi="Book Antiqua"/>
          <w:highlight w:val="yellow"/>
        </w:rPr>
        <w:t xml:space="preserve"> </w:t>
      </w:r>
      <w:r w:rsidR="00F84556" w:rsidRPr="00903540">
        <w:rPr>
          <w:rFonts w:ascii="Book Antiqua" w:hAnsi="Book Antiqua"/>
          <w:highlight w:val="yellow"/>
        </w:rPr>
        <w:t>mesma</w:t>
      </w:r>
      <w:r w:rsidR="00EB2D50" w:rsidRPr="00903540">
        <w:rPr>
          <w:rFonts w:ascii="Book Antiqua" w:hAnsi="Book Antiqua"/>
          <w:highlight w:val="yellow"/>
        </w:rPr>
        <w:t xml:space="preserve"> (nacional, regional, local, etc.)</w:t>
      </w:r>
      <w:r w:rsidR="00F84556" w:rsidRPr="00903540">
        <w:rPr>
          <w:rFonts w:ascii="Book Antiqua" w:hAnsi="Book Antiqua"/>
        </w:rPr>
        <w:t>.</w:t>
      </w:r>
    </w:p>
    <w:p w:rsidR="005909BC" w:rsidRPr="00903540" w:rsidRDefault="005909BC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54F60" w:rsidRPr="00903540" w:rsidRDefault="00254F60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 PRECIFICAÇÃO:</w:t>
      </w:r>
    </w:p>
    <w:p w:rsidR="00254F60" w:rsidRPr="00903540" w:rsidRDefault="00254F6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</w:rPr>
        <w:t>Com base no descritivo detalhado e cláusulas que minimizam os riscos da aquisição/serviço, foram captados orçamentos para precificação dos itens a serem licitados, conforme planilha a seguir: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35"/>
        <w:gridCol w:w="1105"/>
        <w:gridCol w:w="1272"/>
        <w:gridCol w:w="874"/>
        <w:gridCol w:w="867"/>
        <w:gridCol w:w="1161"/>
        <w:gridCol w:w="1033"/>
        <w:gridCol w:w="1097"/>
        <w:gridCol w:w="1208"/>
      </w:tblGrid>
      <w:tr w:rsidR="00254F60" w:rsidRPr="00903540" w:rsidTr="00DA3AE1">
        <w:trPr>
          <w:trHeight w:val="672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Arial"/>
                <w:b/>
                <w:bCs/>
                <w:color w:val="000000"/>
              </w:rPr>
              <w:t>Item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Arial"/>
                <w:b/>
                <w:bCs/>
                <w:color w:val="000000"/>
              </w:rPr>
              <w:t>Und. De Medida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Arial"/>
                <w:b/>
                <w:bCs/>
                <w:color w:val="000000"/>
              </w:rPr>
              <w:t>Quantidade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Arial"/>
                <w:b/>
                <w:bCs/>
                <w:color w:val="000000"/>
              </w:rPr>
              <w:t>Discriminação do item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Calibri"/>
                <w:b/>
                <w:bCs/>
                <w:color w:val="000000"/>
              </w:rPr>
              <w:t>Preço Máximo Unitário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Calibri"/>
                <w:b/>
                <w:bCs/>
                <w:color w:val="000000"/>
              </w:rPr>
              <w:t>Preço Máximo total</w:t>
            </w:r>
          </w:p>
        </w:tc>
        <w:tc>
          <w:tcPr>
            <w:tcW w:w="595" w:type="pct"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b/>
                <w:bCs/>
                <w:color w:val="000000"/>
              </w:rPr>
            </w:pPr>
            <w:r w:rsidRPr="00903540">
              <w:rPr>
                <w:rFonts w:ascii="Book Antiqua" w:hAnsi="Book Antiqua" w:cs="Arial"/>
                <w:b/>
                <w:bCs/>
                <w:color w:val="000000"/>
              </w:rPr>
              <w:t>Preço Considerado inexequível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Arial"/>
                <w:b/>
                <w:bCs/>
                <w:color w:val="000000"/>
              </w:rPr>
              <w:t>Marcas Pré Aprovadas quando for o caso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Calibri"/>
                <w:b/>
                <w:bCs/>
                <w:color w:val="000000"/>
              </w:rPr>
              <w:t>Marcas Reprovadas quando for o caso</w:t>
            </w:r>
          </w:p>
        </w:tc>
        <w:tc>
          <w:tcPr>
            <w:tcW w:w="625" w:type="pct"/>
            <w:vAlign w:val="center"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Calibri"/>
                <w:b/>
                <w:bCs/>
                <w:color w:val="000000"/>
              </w:rPr>
            </w:pPr>
            <w:r w:rsidRPr="00903540">
              <w:rPr>
                <w:rFonts w:ascii="Book Antiqua" w:hAnsi="Book Antiqua" w:cs="Calibri"/>
                <w:b/>
                <w:bCs/>
                <w:color w:val="000000"/>
              </w:rPr>
              <w:t>Marcas Padronizadas quando for o caso</w:t>
            </w:r>
          </w:p>
        </w:tc>
      </w:tr>
      <w:tr w:rsidR="00254F60" w:rsidRPr="00903540" w:rsidTr="00DA3AE1">
        <w:trPr>
          <w:trHeight w:val="30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595" w:type="pct"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  <w:tc>
          <w:tcPr>
            <w:tcW w:w="625" w:type="pct"/>
            <w:vAlign w:val="center"/>
          </w:tcPr>
          <w:p w:rsidR="00254F60" w:rsidRPr="00903540" w:rsidRDefault="00254F60" w:rsidP="003E7FDB">
            <w:pPr>
              <w:spacing w:after="0" w:line="240" w:lineRule="auto"/>
              <w:ind w:left="284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</w:tr>
    </w:tbl>
    <w:p w:rsidR="00254F60" w:rsidRPr="00903540" w:rsidRDefault="00254F60" w:rsidP="003E7FDB">
      <w:pPr>
        <w:pStyle w:val="PargrafodaLista"/>
        <w:autoSpaceDE w:val="0"/>
        <w:autoSpaceDN w:val="0"/>
        <w:adjustRightInd w:val="0"/>
        <w:ind w:left="284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254F60" w:rsidRPr="00903540" w:rsidRDefault="00254F60" w:rsidP="003E7FDB">
      <w:pPr>
        <w:pStyle w:val="PargrafodaLista"/>
        <w:autoSpaceDE w:val="0"/>
        <w:autoSpaceDN w:val="0"/>
        <w:adjustRightInd w:val="0"/>
        <w:ind w:left="284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  <w:r w:rsidRPr="00903540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 xml:space="preserve">A garantia dos produtos/serviços será de: </w:t>
      </w:r>
      <w:r w:rsidRPr="00903540">
        <w:rPr>
          <w:rFonts w:ascii="Book Antiqua" w:eastAsia="Calibri" w:hAnsi="Book Antiqua" w:cs="Arial"/>
          <w:color w:val="000000" w:themeColor="text1"/>
          <w:sz w:val="22"/>
          <w:szCs w:val="22"/>
          <w:highlight w:val="yellow"/>
          <w:lang w:eastAsia="en-US"/>
        </w:rPr>
        <w:t>______ (______) meses.</w:t>
      </w:r>
    </w:p>
    <w:p w:rsidR="00254F60" w:rsidRPr="00903540" w:rsidRDefault="00254F60" w:rsidP="003E7FDB">
      <w:pPr>
        <w:pStyle w:val="PargrafodaLista"/>
        <w:autoSpaceDE w:val="0"/>
        <w:autoSpaceDN w:val="0"/>
        <w:adjustRightInd w:val="0"/>
        <w:ind w:left="284" w:right="-1" w:firstLine="0"/>
        <w:contextualSpacing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254F60" w:rsidRPr="00903540" w:rsidRDefault="00254F60" w:rsidP="003E7FDB">
      <w:pPr>
        <w:pStyle w:val="PargrafodaLista"/>
        <w:autoSpaceDE w:val="0"/>
        <w:autoSpaceDN w:val="0"/>
        <w:adjustRightInd w:val="0"/>
        <w:ind w:left="284" w:right="-1" w:firstLine="0"/>
        <w:contextualSpacing/>
        <w:rPr>
          <w:rFonts w:ascii="Book Antiqua" w:eastAsia="Calibri" w:hAnsi="Book Antiqua" w:cs="Arial"/>
          <w:color w:val="FF0000"/>
          <w:sz w:val="22"/>
          <w:szCs w:val="22"/>
          <w:lang w:eastAsia="en-US"/>
        </w:rPr>
      </w:pPr>
      <w:r w:rsidRPr="00903540">
        <w:rPr>
          <w:rFonts w:ascii="Book Antiqua" w:eastAsia="Calibri" w:hAnsi="Book Antiqua" w:cs="Arial"/>
          <w:b/>
          <w:color w:val="FF0000"/>
          <w:sz w:val="22"/>
          <w:szCs w:val="22"/>
          <w:lang w:eastAsia="en-US"/>
        </w:rPr>
        <w:t>*</w:t>
      </w:r>
      <w:r w:rsidRPr="00903540">
        <w:rPr>
          <w:rFonts w:ascii="Book Antiqua" w:eastAsia="Calibri" w:hAnsi="Book Antiqua" w:cs="Arial"/>
          <w:b/>
          <w:color w:val="FF0000"/>
          <w:sz w:val="22"/>
          <w:szCs w:val="22"/>
          <w:u w:val="single"/>
          <w:lang w:eastAsia="en-US"/>
        </w:rPr>
        <w:t>Fórmula de Cálculo de Preço Inexequível:</w:t>
      </w:r>
      <w:r w:rsidRPr="00903540">
        <w:rPr>
          <w:rFonts w:ascii="Book Antiqua" w:eastAsia="Calibri" w:hAnsi="Book Antiqua" w:cs="Arial"/>
          <w:color w:val="FF0000"/>
          <w:sz w:val="22"/>
          <w:szCs w:val="22"/>
          <w:lang w:eastAsia="en-US"/>
        </w:rPr>
        <w:t xml:space="preserve"> Subtraí-se 15% do preço mínimo orçado, divide o resultado por 2 para obter o limite de preço inexequível.</w:t>
      </w:r>
      <w:r w:rsidR="00122DD5" w:rsidRPr="00903540">
        <w:rPr>
          <w:rFonts w:ascii="Book Antiqua" w:eastAsia="Calibri" w:hAnsi="Book Antiqua" w:cs="Arial"/>
          <w:color w:val="FF0000"/>
          <w:sz w:val="22"/>
          <w:szCs w:val="22"/>
          <w:lang w:eastAsia="en-US"/>
        </w:rPr>
        <w:t xml:space="preserve"> Em caso de obras seguir cálculo realizado com base na planilha de custos.</w:t>
      </w:r>
    </w:p>
    <w:p w:rsidR="00254F60" w:rsidRPr="00903540" w:rsidRDefault="00254F6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54F60" w:rsidRPr="00903540" w:rsidRDefault="00FD5F5D" w:rsidP="003E7FDB">
      <w:pPr>
        <w:spacing w:after="0" w:line="240" w:lineRule="auto"/>
        <w:ind w:left="284"/>
        <w:jc w:val="both"/>
        <w:rPr>
          <w:rFonts w:ascii="Book Antiqua" w:hAnsi="Book Antiqua"/>
          <w:color w:val="FF0000"/>
          <w:highlight w:val="yellow"/>
        </w:rPr>
      </w:pPr>
      <w:r w:rsidRPr="00903540">
        <w:rPr>
          <w:rFonts w:ascii="Book Antiqua" w:hAnsi="Book Antiqua"/>
          <w:color w:val="FF0000"/>
          <w:highlight w:val="yellow"/>
        </w:rPr>
        <w:t>Dos procedimentos para a precificação:</w:t>
      </w:r>
    </w:p>
    <w:p w:rsidR="00FD5F5D" w:rsidRPr="00903540" w:rsidRDefault="00FD5F5D" w:rsidP="003E7FDB">
      <w:pPr>
        <w:spacing w:after="0" w:line="240" w:lineRule="auto"/>
        <w:ind w:left="284"/>
        <w:jc w:val="both"/>
        <w:rPr>
          <w:rFonts w:ascii="Book Antiqua" w:hAnsi="Book Antiqua" w:cstheme="minorHAnsi"/>
          <w:color w:val="FF0000"/>
          <w:highlight w:val="yellow"/>
          <w:shd w:val="clear" w:color="auto" w:fill="FFFFFF"/>
        </w:rPr>
      </w:pPr>
      <w:r w:rsidRPr="00903540">
        <w:rPr>
          <w:rFonts w:ascii="Book Antiqua" w:hAnsi="Book Antiqua" w:cstheme="minorHAnsi"/>
          <w:color w:val="FF0000"/>
          <w:highlight w:val="yellow"/>
          <w:shd w:val="clear" w:color="auto" w:fill="FFFFFF"/>
        </w:rPr>
        <w:t>Tendo em vista as diversas maneiras de precificação será adotada a cesta de preços para composição de custo unitário do item, sendo ela contemplada por: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Um orçamento de fornecedor, baseado no descritivo do termo de referência;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Um orçamento retirado de tabelas de banco de preços;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lastRenderedPageBreak/>
        <w:t>Um orçamento coletado diretamente das gôndolas de fornecedores, devidamente assinado pelo servidor que o coletou;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Um orçamento de atas de registro de preços de produto similar licitado em outros Municípios;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Um orçamento baseado no mesmo item licitado no ano anterior por este Município, acrescido da porcentagem de inflação registrado no ano;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Um orçamento baseado em tabela oficial de custos (com apresentação de base de cálculo);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Um orçamento com base em nota fiscal oficial (como as notas do programa Nota Paraná);</w:t>
      </w:r>
    </w:p>
    <w:p w:rsidR="0007214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contextualSpacing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Preços retirados de sites de internet, sendo aceitos apenas valores de lojas oficiais, acrescidos do custo do frete;</w:t>
      </w:r>
    </w:p>
    <w:p w:rsidR="00FD5F5D" w:rsidRPr="00903540" w:rsidRDefault="0007214D" w:rsidP="003E7FDB">
      <w:pPr>
        <w:pStyle w:val="PargrafodaLista"/>
        <w:numPr>
          <w:ilvl w:val="0"/>
          <w:numId w:val="1"/>
        </w:numPr>
        <w:ind w:left="284" w:firstLine="0"/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sz w:val="22"/>
          <w:szCs w:val="22"/>
          <w:highlight w:val="yellow"/>
          <w:shd w:val="clear" w:color="auto" w:fill="FFFFFF"/>
        </w:rPr>
        <w:t>Qualquer outra forma de orçamento não citada anteriormente, desde que legal, comprovadamente seu valor seja compatível com o preço de mercado e, desde que atestada sua confiabilidade pelo servidor que captou esse orçamento.</w:t>
      </w:r>
    </w:p>
    <w:p w:rsidR="0007214D" w:rsidRPr="00903540" w:rsidRDefault="0007214D" w:rsidP="003E7FDB">
      <w:pPr>
        <w:pStyle w:val="PargrafodaLista"/>
        <w:ind w:left="284" w:firstLine="0"/>
        <w:rPr>
          <w:rFonts w:ascii="Book Antiqua" w:hAnsi="Book Antiqua" w:cstheme="minorHAnsi"/>
          <w:color w:val="FF0000"/>
          <w:sz w:val="22"/>
          <w:szCs w:val="22"/>
          <w:highlight w:val="yellow"/>
          <w:shd w:val="clear" w:color="auto" w:fill="FFFFFF"/>
        </w:rPr>
      </w:pPr>
    </w:p>
    <w:p w:rsidR="0007214D" w:rsidRPr="00903540" w:rsidRDefault="0007214D" w:rsidP="003E7FDB">
      <w:pPr>
        <w:spacing w:after="0" w:line="240" w:lineRule="auto"/>
        <w:ind w:left="284"/>
        <w:rPr>
          <w:rFonts w:ascii="Book Antiqua" w:hAnsi="Book Antiqua"/>
          <w:color w:val="000000" w:themeColor="text1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highlight w:val="yellow"/>
          <w:shd w:val="clear" w:color="auto" w:fill="FFFFFF"/>
        </w:rPr>
        <w:t>A Secretaria demandante deverá escolher cinco dos métodos mencionados anteriormente e depois de realizada essa pesquisa, será efetuada a mediana (exclui-se o menor e o maior valor e calcula-se a média dos demais) para formar o preço máximo do edital.</w:t>
      </w:r>
    </w:p>
    <w:p w:rsidR="0007214D" w:rsidRPr="00903540" w:rsidRDefault="0007214D" w:rsidP="003E7FDB">
      <w:pPr>
        <w:spacing w:after="0" w:line="240" w:lineRule="auto"/>
        <w:ind w:left="284"/>
        <w:rPr>
          <w:rFonts w:ascii="Book Antiqua" w:hAnsi="Book Antiqua"/>
          <w:color w:val="000000" w:themeColor="text1"/>
          <w:highlight w:val="yellow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highlight w:val="yellow"/>
          <w:shd w:val="clear" w:color="auto" w:fill="FFFFFF"/>
        </w:rPr>
        <w:t>Qualquer situação que difira desta regra deverá ser justificada e motivadamente explicada pela solicitante, assumindo a responsabilidade pela forma de precificação.</w:t>
      </w:r>
    </w:p>
    <w:p w:rsidR="0007214D" w:rsidRPr="00903540" w:rsidRDefault="0007214D" w:rsidP="003E7FDB">
      <w:pPr>
        <w:spacing w:after="0" w:line="240" w:lineRule="auto"/>
        <w:ind w:left="284"/>
        <w:rPr>
          <w:rFonts w:ascii="Book Antiqua" w:hAnsi="Book Antiqua"/>
          <w:color w:val="000000" w:themeColor="text1"/>
          <w:shd w:val="clear" w:color="auto" w:fill="FFFFFF"/>
        </w:rPr>
      </w:pPr>
      <w:r w:rsidRPr="00903540">
        <w:rPr>
          <w:rFonts w:ascii="Book Antiqua" w:hAnsi="Book Antiqua"/>
          <w:color w:val="000000" w:themeColor="text1"/>
          <w:highlight w:val="yellow"/>
          <w:shd w:val="clear" w:color="auto" w:fill="FFFFFF"/>
        </w:rPr>
        <w:t>Excepcionalmente a regra da mediana poderá ser substituída pela média de três orçamentos, quando não for possível a captação de cinco orçamentos pelos meios definidos, mediante justificativa e comprovação de contato/pesquisa e motivação justificada da necessidade do item, podendo assim optar-se pela média simples de três orçamentos, servindo as negativas como parte da comprovação deste trâmite.</w:t>
      </w:r>
    </w:p>
    <w:p w:rsidR="00FD5F5D" w:rsidRPr="00903540" w:rsidRDefault="00FD5F5D" w:rsidP="003E7FDB">
      <w:pPr>
        <w:spacing w:after="0" w:line="240" w:lineRule="auto"/>
        <w:ind w:left="284"/>
        <w:jc w:val="both"/>
        <w:rPr>
          <w:rFonts w:ascii="Book Antiqua" w:hAnsi="Book Antiqua"/>
        </w:rPr>
      </w:pPr>
    </w:p>
    <w:p w:rsidR="00254F60" w:rsidRPr="00903540" w:rsidRDefault="002C3E6B" w:rsidP="003E7FDB">
      <w:pPr>
        <w:spacing w:after="0" w:line="240" w:lineRule="auto"/>
        <w:ind w:left="284"/>
        <w:jc w:val="both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 EXCLUSIVIDADE</w:t>
      </w:r>
      <w:r w:rsidR="001F5FB0" w:rsidRPr="00903540">
        <w:rPr>
          <w:rFonts w:ascii="Book Antiqua" w:hAnsi="Book Antiqua"/>
          <w:b/>
          <w:u w:val="single"/>
        </w:rPr>
        <w:t xml:space="preserve"> PARA MICRO E P</w:t>
      </w:r>
      <w:r w:rsidR="0025606F">
        <w:rPr>
          <w:rFonts w:ascii="Book Antiqua" w:hAnsi="Book Antiqua"/>
          <w:b/>
          <w:u w:val="single"/>
        </w:rPr>
        <w:t>E</w:t>
      </w:r>
      <w:r w:rsidR="001F5FB0" w:rsidRPr="00903540">
        <w:rPr>
          <w:rFonts w:ascii="Book Antiqua" w:hAnsi="Book Antiqua"/>
          <w:b/>
          <w:u w:val="single"/>
        </w:rPr>
        <w:t>QUENAS EMPRESAS</w:t>
      </w:r>
      <w:r w:rsidRPr="00903540">
        <w:rPr>
          <w:rFonts w:ascii="Book Antiqua" w:hAnsi="Book Antiqua"/>
          <w:b/>
          <w:u w:val="single"/>
        </w:rPr>
        <w:t xml:space="preserve"> LOCAL/REGIONAL:</w:t>
      </w:r>
    </w:p>
    <w:p w:rsidR="002C3E6B" w:rsidRPr="00903540" w:rsidRDefault="002C3E6B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>Para atendimento à legislação de benefícios das micro e pequenas empresas, Lei 123/06, as contratações com valores de até R$ 80.000,00 poderão ser exclusivas para micro e pequenas empresas, os itens de valores superiores a este estipulado poderão ser divididos em cotas, com reserva de até 25%</w:t>
      </w:r>
      <w:r w:rsidR="00003279" w:rsidRPr="00903540">
        <w:rPr>
          <w:rFonts w:ascii="Book Antiqua" w:hAnsi="Book Antiqua"/>
        </w:rPr>
        <w:t xml:space="preserve"> de sua quantidade destinada exclusivamente à micro e pequenas empresas.</w:t>
      </w:r>
    </w:p>
    <w:p w:rsidR="00003279" w:rsidRPr="00903540" w:rsidRDefault="00003279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 xml:space="preserve">Os serviços, por serem de cunho indivisível, e caso possuam um valor superior </w:t>
      </w:r>
      <w:r w:rsidR="001C4E2D" w:rsidRPr="00903540">
        <w:rPr>
          <w:rFonts w:ascii="Book Antiqua" w:hAnsi="Book Antiqua"/>
        </w:rPr>
        <w:t>a</w:t>
      </w:r>
      <w:r w:rsidRPr="00903540">
        <w:rPr>
          <w:rFonts w:ascii="Book Antiqua" w:hAnsi="Book Antiqua"/>
        </w:rPr>
        <w:t xml:space="preserve"> 80 mil reais, poderão ter cláusula de execução que contemple a subcontratação para micro e pequenas empresas, mediante comprovação de vínculo para a com a contratada, no limite de até 25% do serviço, ou ainda de pequenas etapas do serviço.</w:t>
      </w:r>
    </w:p>
    <w:p w:rsidR="001F5FB0" w:rsidRPr="00903540" w:rsidRDefault="001F5FB0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 xml:space="preserve">Havendo ao menos </w:t>
      </w:r>
      <w:r w:rsidR="001C4E2D" w:rsidRPr="00903540">
        <w:rPr>
          <w:rFonts w:ascii="Book Antiqua" w:hAnsi="Book Antiqua"/>
        </w:rPr>
        <w:t>três micros</w:t>
      </w:r>
      <w:r w:rsidRPr="00903540">
        <w:rPr>
          <w:rFonts w:ascii="Book Antiqua" w:hAnsi="Book Antiqua"/>
        </w:rPr>
        <w:t xml:space="preserve"> e pequenas empresas, sediadas local ou regionalmente a licitações poderá ser exclusiva de forma local/regional, sendo necessária a comprovação das três licitantes em condições competitivas locais/regionais.</w:t>
      </w:r>
    </w:p>
    <w:p w:rsidR="00003279" w:rsidRPr="00903540" w:rsidRDefault="00003279" w:rsidP="003E7FDB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903540">
        <w:rPr>
          <w:rFonts w:ascii="Book Antiqua" w:hAnsi="Book Antiqua"/>
        </w:rPr>
        <w:t>Para tanto neste contratação/registro, será utilizada forma de contratação:</w:t>
      </w:r>
    </w:p>
    <w:p w:rsidR="00003279" w:rsidRPr="00903540" w:rsidRDefault="00003279" w:rsidP="003E7FDB">
      <w:pPr>
        <w:pStyle w:val="PargrafodaLista"/>
        <w:numPr>
          <w:ilvl w:val="0"/>
          <w:numId w:val="2"/>
        </w:numPr>
        <w:ind w:left="284" w:firstLine="0"/>
        <w:rPr>
          <w:rFonts w:ascii="Book Antiqua" w:hAnsi="Book Antiqua"/>
          <w:color w:val="FF0000"/>
          <w:sz w:val="22"/>
          <w:szCs w:val="22"/>
          <w:highlight w:val="yellow"/>
        </w:rPr>
      </w:pP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>Exclusiva</w:t>
      </w:r>
    </w:p>
    <w:p w:rsidR="00003279" w:rsidRPr="00903540" w:rsidRDefault="00003279" w:rsidP="003E7FDB">
      <w:pPr>
        <w:pStyle w:val="PargrafodaLista"/>
        <w:numPr>
          <w:ilvl w:val="0"/>
          <w:numId w:val="2"/>
        </w:numPr>
        <w:ind w:left="284" w:firstLine="0"/>
        <w:rPr>
          <w:rFonts w:ascii="Book Antiqua" w:hAnsi="Book Antiqua"/>
          <w:color w:val="FF0000"/>
          <w:sz w:val="22"/>
          <w:szCs w:val="22"/>
          <w:highlight w:val="yellow"/>
        </w:rPr>
      </w:pP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>Cotas</w:t>
      </w:r>
    </w:p>
    <w:p w:rsidR="00003279" w:rsidRPr="00903540" w:rsidRDefault="00003279" w:rsidP="003E7FDB">
      <w:pPr>
        <w:pStyle w:val="PargrafodaLista"/>
        <w:numPr>
          <w:ilvl w:val="0"/>
          <w:numId w:val="2"/>
        </w:numPr>
        <w:ind w:left="284" w:firstLine="0"/>
        <w:rPr>
          <w:rFonts w:ascii="Book Antiqua" w:hAnsi="Book Antiqua"/>
          <w:color w:val="FF0000"/>
          <w:sz w:val="22"/>
          <w:szCs w:val="22"/>
          <w:highlight w:val="yellow"/>
        </w:rPr>
      </w:pP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>Subcontratação</w:t>
      </w:r>
    </w:p>
    <w:p w:rsidR="001F5FB0" w:rsidRPr="00903540" w:rsidRDefault="001F5FB0" w:rsidP="003E7FDB">
      <w:pPr>
        <w:pStyle w:val="PargrafodaLista"/>
        <w:numPr>
          <w:ilvl w:val="0"/>
          <w:numId w:val="2"/>
        </w:numPr>
        <w:ind w:left="284" w:firstLine="0"/>
        <w:rPr>
          <w:rFonts w:ascii="Book Antiqua" w:hAnsi="Book Antiqua"/>
          <w:color w:val="FF0000"/>
          <w:sz w:val="22"/>
          <w:szCs w:val="22"/>
          <w:highlight w:val="yellow"/>
        </w:rPr>
      </w:pP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>Exclusiva Local</w:t>
      </w:r>
    </w:p>
    <w:p w:rsidR="001F5FB0" w:rsidRPr="00903540" w:rsidRDefault="001F5FB0" w:rsidP="003E7FDB">
      <w:pPr>
        <w:pStyle w:val="PargrafodaLista"/>
        <w:numPr>
          <w:ilvl w:val="0"/>
          <w:numId w:val="2"/>
        </w:numPr>
        <w:ind w:left="284" w:firstLine="0"/>
        <w:rPr>
          <w:rFonts w:ascii="Book Antiqua" w:hAnsi="Book Antiqua"/>
          <w:color w:val="FF0000"/>
          <w:sz w:val="22"/>
          <w:szCs w:val="22"/>
          <w:highlight w:val="yellow"/>
        </w:rPr>
      </w:pP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>Exclusiva Regional</w:t>
      </w:r>
    </w:p>
    <w:p w:rsidR="00003279" w:rsidRPr="00903540" w:rsidRDefault="001F5FB0" w:rsidP="003E7FDB">
      <w:pPr>
        <w:pStyle w:val="PargrafodaLista"/>
        <w:numPr>
          <w:ilvl w:val="0"/>
          <w:numId w:val="2"/>
        </w:numPr>
        <w:ind w:left="284" w:firstLine="0"/>
        <w:rPr>
          <w:rFonts w:ascii="Book Antiqua" w:hAnsi="Book Antiqua"/>
          <w:color w:val="FF0000"/>
          <w:sz w:val="22"/>
          <w:szCs w:val="22"/>
          <w:highlight w:val="yellow"/>
        </w:rPr>
      </w:pP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>Ampla concorrência, s</w:t>
      </w:r>
      <w:r w:rsidR="00003279" w:rsidRPr="00903540">
        <w:rPr>
          <w:rFonts w:ascii="Book Antiqua" w:hAnsi="Book Antiqua"/>
          <w:color w:val="FF0000"/>
          <w:sz w:val="22"/>
          <w:szCs w:val="22"/>
          <w:highlight w:val="yellow"/>
        </w:rPr>
        <w:t>em exclusividade</w:t>
      </w: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 xml:space="preserve"> para ME e EPP</w:t>
      </w:r>
      <w:r w:rsidR="00003279" w:rsidRPr="00903540">
        <w:rPr>
          <w:rFonts w:ascii="Book Antiqua" w:hAnsi="Book Antiqua"/>
          <w:color w:val="FF0000"/>
          <w:sz w:val="22"/>
          <w:szCs w:val="22"/>
          <w:highlight w:val="yellow"/>
        </w:rPr>
        <w:t>, mas mantendo os demais benefícios de empate ficto e regularização tardia</w:t>
      </w:r>
      <w:r w:rsidRPr="00903540">
        <w:rPr>
          <w:rFonts w:ascii="Book Antiqua" w:hAnsi="Book Antiqua"/>
          <w:color w:val="FF0000"/>
          <w:sz w:val="22"/>
          <w:szCs w:val="22"/>
          <w:highlight w:val="yellow"/>
        </w:rPr>
        <w:t xml:space="preserve"> às mesmas</w:t>
      </w:r>
      <w:r w:rsidR="00003279" w:rsidRPr="00903540">
        <w:rPr>
          <w:rFonts w:ascii="Book Antiqua" w:hAnsi="Book Antiqua"/>
          <w:color w:val="FF0000"/>
          <w:sz w:val="22"/>
          <w:szCs w:val="22"/>
          <w:highlight w:val="yellow"/>
        </w:rPr>
        <w:t xml:space="preserve">. </w:t>
      </w:r>
    </w:p>
    <w:p w:rsidR="004458D4" w:rsidRPr="00903540" w:rsidRDefault="004458D4" w:rsidP="003E7FDB">
      <w:pPr>
        <w:spacing w:after="0" w:line="240" w:lineRule="auto"/>
        <w:ind w:left="284"/>
        <w:rPr>
          <w:rFonts w:ascii="Book Antiqua" w:hAnsi="Book Antiqua"/>
          <w:color w:val="FF0000"/>
        </w:rPr>
      </w:pPr>
    </w:p>
    <w:p w:rsidR="00003279" w:rsidRPr="00903540" w:rsidRDefault="004458D4" w:rsidP="003E7FDB">
      <w:pPr>
        <w:spacing w:after="0" w:line="240" w:lineRule="auto"/>
        <w:ind w:left="284"/>
        <w:rPr>
          <w:rFonts w:ascii="Book Antiqua" w:hAnsi="Book Antiqua"/>
          <w:color w:val="FF0000"/>
        </w:rPr>
      </w:pPr>
      <w:r w:rsidRPr="00903540">
        <w:rPr>
          <w:rFonts w:ascii="Book Antiqua" w:hAnsi="Book Antiqua"/>
          <w:color w:val="FF0000"/>
          <w:highlight w:val="yellow"/>
        </w:rPr>
        <w:t>Fundamentar e justificar a letra escolhida.</w:t>
      </w:r>
    </w:p>
    <w:p w:rsidR="00E605AB" w:rsidRPr="00903540" w:rsidRDefault="00E605AB" w:rsidP="003E7FDB">
      <w:pPr>
        <w:spacing w:after="0" w:line="240" w:lineRule="auto"/>
        <w:ind w:left="284"/>
        <w:rPr>
          <w:rFonts w:ascii="Book Antiqua" w:hAnsi="Book Antiqua"/>
        </w:rPr>
      </w:pPr>
    </w:p>
    <w:p w:rsidR="004458D4" w:rsidRPr="00903540" w:rsidRDefault="00E605AB" w:rsidP="003E7FDB">
      <w:pPr>
        <w:spacing w:after="0" w:line="240" w:lineRule="auto"/>
        <w:ind w:left="284"/>
        <w:rPr>
          <w:rFonts w:ascii="Book Antiqua" w:hAnsi="Book Antiqua"/>
          <w:b/>
          <w:u w:val="single"/>
        </w:rPr>
      </w:pPr>
      <w:r w:rsidRPr="00903540">
        <w:rPr>
          <w:rFonts w:ascii="Book Antiqua" w:hAnsi="Book Antiqua"/>
          <w:b/>
          <w:u w:val="single"/>
        </w:rPr>
        <w:t>DAS PECULIARIDADES DA CONTRATAÇÃO/REGISTRO.</w:t>
      </w:r>
    </w:p>
    <w:p w:rsidR="00E605AB" w:rsidRDefault="008821CF" w:rsidP="001B69D4">
      <w:pPr>
        <w:spacing w:after="0" w:line="240" w:lineRule="auto"/>
        <w:ind w:left="284"/>
        <w:jc w:val="both"/>
        <w:rPr>
          <w:rFonts w:ascii="Book Antiqua" w:hAnsi="Book Antiqua"/>
        </w:rPr>
      </w:pPr>
      <w:r w:rsidRPr="001B69D4">
        <w:rPr>
          <w:rFonts w:ascii="Book Antiqua" w:hAnsi="Book Antiqua"/>
          <w:highlight w:val="yellow"/>
        </w:rPr>
        <w:t>Prever e d</w:t>
      </w:r>
      <w:r w:rsidR="00E605AB" w:rsidRPr="001B69D4">
        <w:rPr>
          <w:rFonts w:ascii="Book Antiqua" w:hAnsi="Book Antiqua"/>
          <w:highlight w:val="yellow"/>
        </w:rPr>
        <w:t xml:space="preserve">efinir eventuais peculiaridades dos itens a serem licitados, as quais possam vir </w:t>
      </w:r>
      <w:r w:rsidR="001B69D4" w:rsidRPr="001B69D4">
        <w:rPr>
          <w:rFonts w:ascii="Book Antiqua" w:hAnsi="Book Antiqua"/>
          <w:highlight w:val="yellow"/>
        </w:rPr>
        <w:t>a justificar</w:t>
      </w:r>
      <w:r w:rsidR="00E605AB" w:rsidRPr="001B69D4">
        <w:rPr>
          <w:rFonts w:ascii="Book Antiqua" w:hAnsi="Book Antiqua"/>
          <w:highlight w:val="yellow"/>
        </w:rPr>
        <w:t xml:space="preserve">, auxiliar, fundamentar ou </w:t>
      </w:r>
      <w:r w:rsidRPr="001B69D4">
        <w:rPr>
          <w:rFonts w:ascii="Book Antiqua" w:hAnsi="Book Antiqua"/>
          <w:highlight w:val="yellow"/>
        </w:rPr>
        <w:t>definir critérios a</w:t>
      </w:r>
      <w:r w:rsidR="001B5B3D" w:rsidRPr="001B69D4">
        <w:rPr>
          <w:rFonts w:ascii="Book Antiqua" w:hAnsi="Book Antiqua"/>
          <w:highlight w:val="yellow"/>
        </w:rPr>
        <w:t xml:space="preserve"> </w:t>
      </w:r>
      <w:r w:rsidRPr="001B69D4">
        <w:rPr>
          <w:rFonts w:ascii="Book Antiqua" w:hAnsi="Book Antiqua"/>
          <w:highlight w:val="yellow"/>
        </w:rPr>
        <w:t>fim de fomentar decisões da equipe de contratação em caso de recursos, impugnações e até questionamentos que possam advir da mesma.</w:t>
      </w:r>
    </w:p>
    <w:p w:rsidR="001B69D4" w:rsidRDefault="001B69D4" w:rsidP="003E7FDB">
      <w:pPr>
        <w:spacing w:after="0" w:line="240" w:lineRule="auto"/>
        <w:ind w:left="284"/>
        <w:rPr>
          <w:rFonts w:ascii="Book Antiqua" w:hAnsi="Book Antiqua"/>
        </w:rPr>
      </w:pPr>
    </w:p>
    <w:p w:rsidR="001B69D4" w:rsidRPr="00903540" w:rsidRDefault="001B69D4" w:rsidP="001B69D4">
      <w:pPr>
        <w:pStyle w:val="Corpodetexto"/>
        <w:tabs>
          <w:tab w:val="clear" w:pos="993"/>
        </w:tabs>
        <w:ind w:left="284" w:firstLine="0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t>DA DECLARAÇÃO DE VIABILIDADE</w:t>
      </w:r>
    </w:p>
    <w:p w:rsidR="003E7FDB" w:rsidRDefault="001B69D4" w:rsidP="001B69D4">
      <w:pPr>
        <w:spacing w:after="0" w:line="240" w:lineRule="auto"/>
        <w:ind w:left="284"/>
        <w:jc w:val="both"/>
        <w:rPr>
          <w:rFonts w:ascii="Book Antiqua" w:eastAsia="Calibri" w:hAnsi="Book Antiqua" w:cs="Arial"/>
          <w:color w:val="000000" w:themeColor="text1"/>
        </w:rPr>
      </w:pP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>Apresentar posicionamento conclusivo quanto à razoabilidade e à viabilidade</w:t>
      </w: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 xml:space="preserve"> </w:t>
      </w: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>técnica,</w:t>
      </w: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 xml:space="preserve"> S</w:t>
      </w: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>ocioeconômica e ambiental da aquisição, justificando com base nos</w:t>
      </w: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 xml:space="preserve"> </w:t>
      </w:r>
      <w:r w:rsidRPr="001B69D4">
        <w:rPr>
          <w:rFonts w:ascii="Book Antiqua" w:eastAsia="Calibri" w:hAnsi="Book Antiqua" w:cs="Arial"/>
          <w:color w:val="000000" w:themeColor="text1"/>
          <w:highlight w:val="yellow"/>
        </w:rPr>
        <w:t>elementos colhidos durante o estudo preliminar.</w:t>
      </w:r>
    </w:p>
    <w:p w:rsidR="001B69D4" w:rsidRPr="00903540" w:rsidRDefault="001B69D4" w:rsidP="001B69D4">
      <w:pPr>
        <w:spacing w:after="0" w:line="240" w:lineRule="auto"/>
        <w:ind w:left="284"/>
        <w:rPr>
          <w:rFonts w:ascii="Book Antiqua" w:hAnsi="Book Antiqua"/>
        </w:rPr>
      </w:pP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hAnsi="Book Antiqua"/>
          <w:b/>
          <w:sz w:val="22"/>
          <w:szCs w:val="22"/>
          <w:u w:val="single"/>
        </w:rPr>
      </w:pPr>
      <w:r w:rsidRPr="00903540">
        <w:rPr>
          <w:rFonts w:ascii="Book Antiqua" w:hAnsi="Book Antiqua"/>
          <w:b/>
          <w:sz w:val="22"/>
          <w:szCs w:val="22"/>
          <w:u w:val="single"/>
        </w:rPr>
        <w:t>DAS DISPOSIÇÕES FINAIS</w:t>
      </w: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  <w:r w:rsidRPr="00903540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>O estudo realizado serve como base fundamental para a realização do termo de referência que será parte integral do edital de licitação.</w:t>
      </w: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  <w:r w:rsidRPr="00903540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>Todas as informações prestadas neste termo são de obrigação e conhecimento total dos servidores que realizaram este estudo.</w:t>
      </w: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  <w:r w:rsidRPr="00903540"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  <w:t>O serviço realizado foi de cunho técnico especializado, sendo que a confiabilidade das informações neste inclusas é de responsabilidade dos executores do estudo técnico preliminar, bem como dos que autorizaram o prosseguimento do processo para a fase licitatória.</w:t>
      </w: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B3367" w:rsidRPr="00903540" w:rsidRDefault="00BB3367" w:rsidP="003E7FDB">
      <w:pPr>
        <w:pStyle w:val="Corpodetexto"/>
        <w:tabs>
          <w:tab w:val="clear" w:pos="993"/>
        </w:tabs>
        <w:ind w:left="284" w:firstLine="0"/>
        <w:rPr>
          <w:rFonts w:ascii="Book Antiqua" w:eastAsia="Calibri" w:hAnsi="Book Antiqua" w:cs="Arial"/>
          <w:color w:val="000000" w:themeColor="text1"/>
          <w:sz w:val="22"/>
          <w:szCs w:val="22"/>
          <w:lang w:eastAsia="en-US"/>
        </w:rPr>
      </w:pPr>
    </w:p>
    <w:p w:rsidR="00BB3367" w:rsidRPr="00903540" w:rsidRDefault="00BB3367" w:rsidP="003E7FDB">
      <w:pPr>
        <w:pStyle w:val="Corpodetexto"/>
        <w:ind w:left="284" w:firstLine="0"/>
        <w:jc w:val="center"/>
        <w:rPr>
          <w:rFonts w:ascii="Book Antiqua" w:hAnsi="Book Antiqua"/>
          <w:sz w:val="22"/>
          <w:szCs w:val="22"/>
        </w:rPr>
      </w:pPr>
      <w:r w:rsidRPr="00903540">
        <w:rPr>
          <w:rFonts w:ascii="Book Antiqua" w:hAnsi="Book Antiqua"/>
          <w:sz w:val="22"/>
          <w:szCs w:val="22"/>
        </w:rPr>
        <w:t>Rolândia - PR, ____ de ______ do ano de 2023.</w:t>
      </w:r>
    </w:p>
    <w:p w:rsidR="008821CF" w:rsidRPr="00903540" w:rsidRDefault="008821CF" w:rsidP="003E7FDB">
      <w:pPr>
        <w:spacing w:after="0" w:line="240" w:lineRule="auto"/>
        <w:ind w:left="284"/>
        <w:rPr>
          <w:rFonts w:ascii="Book Antiqua" w:hAnsi="Book Antiqua"/>
        </w:rPr>
      </w:pPr>
    </w:p>
    <w:p w:rsidR="00E605AB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Equipe técnica: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___________________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___________________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___________________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___________________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Autorização do Secretário da Pasta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___________________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Autorização do Prefeito Municipal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  <w:r w:rsidRPr="00903540">
        <w:rPr>
          <w:rFonts w:ascii="Book Antiqua" w:hAnsi="Book Antiqua"/>
        </w:rPr>
        <w:t>___________________</w:t>
      </w:r>
    </w:p>
    <w:p w:rsidR="00BB3367" w:rsidRPr="00903540" w:rsidRDefault="00BB3367" w:rsidP="003E7FDB">
      <w:pPr>
        <w:spacing w:after="0" w:line="240" w:lineRule="auto"/>
        <w:ind w:left="284"/>
        <w:rPr>
          <w:rFonts w:ascii="Book Antiqua" w:hAnsi="Book Antiqua"/>
        </w:rPr>
      </w:pPr>
    </w:p>
    <w:p w:rsidR="004458D4" w:rsidRPr="00903540" w:rsidRDefault="004458D4" w:rsidP="003E7FDB">
      <w:pPr>
        <w:spacing w:after="0" w:line="240" w:lineRule="auto"/>
        <w:ind w:left="284"/>
        <w:rPr>
          <w:rFonts w:ascii="Book Antiqua" w:hAnsi="Book Antiqua"/>
        </w:rPr>
      </w:pPr>
    </w:p>
    <w:p w:rsidR="00003279" w:rsidRPr="00903540" w:rsidRDefault="00003279" w:rsidP="003E7FDB">
      <w:pPr>
        <w:spacing w:after="0" w:line="240" w:lineRule="auto"/>
        <w:ind w:left="284"/>
        <w:rPr>
          <w:rFonts w:ascii="Book Antiqua" w:hAnsi="Book Antiqua"/>
        </w:rPr>
      </w:pPr>
    </w:p>
    <w:p w:rsidR="00003279" w:rsidRPr="00903540" w:rsidRDefault="00003279" w:rsidP="003E7FDB">
      <w:pPr>
        <w:spacing w:after="0" w:line="240" w:lineRule="auto"/>
        <w:ind w:left="284"/>
        <w:rPr>
          <w:rFonts w:ascii="Book Antiqua" w:hAnsi="Book Antiqua"/>
        </w:rPr>
      </w:pPr>
      <w:bookmarkStart w:id="0" w:name="_GoBack"/>
      <w:bookmarkEnd w:id="0"/>
    </w:p>
    <w:sectPr w:rsidR="00003279" w:rsidRPr="00903540" w:rsidSect="00391220">
      <w:headerReference w:type="default" r:id="rId7"/>
      <w:footerReference w:type="default" r:id="rId8"/>
      <w:pgSz w:w="12540" w:h="17640"/>
      <w:pgMar w:top="1760" w:right="1600" w:bottom="720" w:left="1000" w:header="329" w:footer="5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8A" w:rsidRDefault="008F5A8A" w:rsidP="00391220">
      <w:pPr>
        <w:spacing w:after="0" w:line="240" w:lineRule="auto"/>
      </w:pPr>
      <w:r>
        <w:separator/>
      </w:r>
    </w:p>
  </w:endnote>
  <w:endnote w:type="continuationSeparator" w:id="0">
    <w:p w:rsidR="008F5A8A" w:rsidRDefault="008F5A8A" w:rsidP="0039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20" w:rsidRDefault="00391220">
    <w:pPr>
      <w:pStyle w:val="Rodap"/>
    </w:pPr>
    <w:r>
      <w:rPr>
        <w:noProof/>
        <w:lang w:eastAsia="pt-BR"/>
      </w:rPr>
      <w:drawing>
        <wp:inline distT="0" distB="0" distL="0" distR="0">
          <wp:extent cx="6311900" cy="529590"/>
          <wp:effectExtent l="19050" t="0" r="0" b="0"/>
          <wp:docPr id="2" name="Imagem 1" descr="Rodapé (Wor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(Word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8A" w:rsidRDefault="008F5A8A" w:rsidP="00391220">
      <w:pPr>
        <w:spacing w:after="0" w:line="240" w:lineRule="auto"/>
      </w:pPr>
      <w:r>
        <w:separator/>
      </w:r>
    </w:p>
  </w:footnote>
  <w:footnote w:type="continuationSeparator" w:id="0">
    <w:p w:rsidR="008F5A8A" w:rsidRDefault="008F5A8A" w:rsidP="0039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220" w:rsidRDefault="00391220">
    <w:pPr>
      <w:pStyle w:val="Cabealho"/>
    </w:pPr>
    <w:r>
      <w:rPr>
        <w:noProof/>
        <w:lang w:eastAsia="pt-BR"/>
      </w:rPr>
      <w:drawing>
        <wp:inline distT="0" distB="0" distL="0" distR="0">
          <wp:extent cx="6311900" cy="728980"/>
          <wp:effectExtent l="19050" t="0" r="0" b="0"/>
          <wp:docPr id="1" name="Imagem 0" descr="Cabeçalho (Wor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(Word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6012"/>
    <w:multiLevelType w:val="hybridMultilevel"/>
    <w:tmpl w:val="D2823B84"/>
    <w:lvl w:ilvl="0" w:tplc="AF1EAF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04C2"/>
    <w:multiLevelType w:val="multilevel"/>
    <w:tmpl w:val="E8B047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color w:val="auto"/>
      </w:rPr>
    </w:lvl>
  </w:abstractNum>
  <w:abstractNum w:abstractNumId="2" w15:restartNumberingAfterBreak="0">
    <w:nsid w:val="7F3E3DC0"/>
    <w:multiLevelType w:val="hybridMultilevel"/>
    <w:tmpl w:val="6E2020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220"/>
    <w:rsid w:val="00003279"/>
    <w:rsid w:val="0007214D"/>
    <w:rsid w:val="000B49A5"/>
    <w:rsid w:val="000D0EC9"/>
    <w:rsid w:val="000E0372"/>
    <w:rsid w:val="000E7003"/>
    <w:rsid w:val="00122DD5"/>
    <w:rsid w:val="00135707"/>
    <w:rsid w:val="001B5B3D"/>
    <w:rsid w:val="001B69D4"/>
    <w:rsid w:val="001C4E2D"/>
    <w:rsid w:val="001F5FB0"/>
    <w:rsid w:val="002426F1"/>
    <w:rsid w:val="00254F60"/>
    <w:rsid w:val="0025606F"/>
    <w:rsid w:val="00285F12"/>
    <w:rsid w:val="002C3E6B"/>
    <w:rsid w:val="002D1EA1"/>
    <w:rsid w:val="00391220"/>
    <w:rsid w:val="003D3324"/>
    <w:rsid w:val="003E7FDB"/>
    <w:rsid w:val="004411BA"/>
    <w:rsid w:val="004458D4"/>
    <w:rsid w:val="00487EDB"/>
    <w:rsid w:val="005909BC"/>
    <w:rsid w:val="00614B44"/>
    <w:rsid w:val="00753109"/>
    <w:rsid w:val="008821CF"/>
    <w:rsid w:val="008F5A8A"/>
    <w:rsid w:val="00903540"/>
    <w:rsid w:val="0097611B"/>
    <w:rsid w:val="00BA6E7D"/>
    <w:rsid w:val="00BB3367"/>
    <w:rsid w:val="00BF1CD5"/>
    <w:rsid w:val="00C64C13"/>
    <w:rsid w:val="00C97B86"/>
    <w:rsid w:val="00DC200A"/>
    <w:rsid w:val="00DC212E"/>
    <w:rsid w:val="00E52E11"/>
    <w:rsid w:val="00E605AB"/>
    <w:rsid w:val="00EB2D50"/>
    <w:rsid w:val="00EF4DE2"/>
    <w:rsid w:val="00F23C68"/>
    <w:rsid w:val="00F84556"/>
    <w:rsid w:val="00FA4830"/>
    <w:rsid w:val="00F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24EA8"/>
  <w15:docId w15:val="{7E9FC373-43C7-46B7-B5BF-8A8D72E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9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1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1220"/>
  </w:style>
  <w:style w:type="paragraph" w:styleId="Rodap">
    <w:name w:val="footer"/>
    <w:basedOn w:val="Normal"/>
    <w:link w:val="RodapChar"/>
    <w:uiPriority w:val="99"/>
    <w:semiHidden/>
    <w:unhideWhenUsed/>
    <w:rsid w:val="00391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1220"/>
  </w:style>
  <w:style w:type="paragraph" w:styleId="Textodebalo">
    <w:name w:val="Balloon Text"/>
    <w:basedOn w:val="Normal"/>
    <w:link w:val="TextodebaloChar"/>
    <w:uiPriority w:val="99"/>
    <w:semiHidden/>
    <w:unhideWhenUsed/>
    <w:rsid w:val="0039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2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5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54F60"/>
    <w:pPr>
      <w:spacing w:after="0" w:line="240" w:lineRule="auto"/>
      <w:ind w:left="708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B3367"/>
    <w:pPr>
      <w:tabs>
        <w:tab w:val="left" w:pos="993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B336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1530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jose.liasch</dc:creator>
  <cp:keywords/>
  <dc:description/>
  <cp:lastModifiedBy>Murilo Braggion Rossi</cp:lastModifiedBy>
  <cp:revision>30</cp:revision>
  <dcterms:created xsi:type="dcterms:W3CDTF">2023-02-08T16:28:00Z</dcterms:created>
  <dcterms:modified xsi:type="dcterms:W3CDTF">2023-12-27T19:49:00Z</dcterms:modified>
</cp:coreProperties>
</file>